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13" w:rsidRPr="00E73513" w:rsidRDefault="00E73513" w:rsidP="00E73513">
      <w:pPr>
        <w:shd w:val="clear" w:color="auto" w:fill="FFFFFF"/>
        <w:rPr>
          <w:rFonts w:ascii="Georgia" w:eastAsia="Times New Roman" w:hAnsi="Georgia" w:cs="Arial"/>
          <w:b/>
          <w:bCs/>
          <w:color w:val="64696E"/>
          <w:sz w:val="36"/>
          <w:szCs w:val="36"/>
          <w:lang w:val="ro-RO"/>
        </w:rPr>
      </w:pPr>
      <w:r w:rsidRPr="00E73513">
        <w:rPr>
          <w:rFonts w:ascii="Georgia" w:eastAsia="Times New Roman" w:hAnsi="Georgia" w:cs="Arial"/>
          <w:b/>
          <w:bCs/>
          <w:color w:val="64696E"/>
          <w:sz w:val="36"/>
          <w:szCs w:val="36"/>
          <w:lang w:val="ro-RO"/>
        </w:rPr>
        <w:t>Interviu</w:t>
      </w:r>
      <w:r>
        <w:rPr>
          <w:rFonts w:ascii="Georgia" w:eastAsia="Times New Roman" w:hAnsi="Georgia" w:cs="Arial"/>
          <w:b/>
          <w:bCs/>
          <w:color w:val="64696E"/>
          <w:sz w:val="36"/>
          <w:szCs w:val="36"/>
          <w:lang w:val="ro-RO"/>
        </w:rPr>
        <w:t xml:space="preserve"> cu fratele Jeff Pippenger </w:t>
      </w:r>
    </w:p>
    <w:tbl>
      <w:tblPr>
        <w:tblW w:w="0" w:type="auto"/>
        <w:tblCellSpacing w:w="0" w:type="dxa"/>
        <w:tblCellMar>
          <w:left w:w="0" w:type="dxa"/>
          <w:right w:w="0" w:type="dxa"/>
        </w:tblCellMar>
        <w:tblLook w:val="04A0"/>
      </w:tblPr>
      <w:tblGrid>
        <w:gridCol w:w="9390"/>
      </w:tblGrid>
      <w:tr w:rsidR="00E73513" w:rsidRPr="00E73513" w:rsidTr="00E73513">
        <w:trPr>
          <w:tblCellSpacing w:w="0" w:type="dxa"/>
        </w:trPr>
        <w:tc>
          <w:tcPr>
            <w:tcW w:w="0" w:type="auto"/>
            <w:tcMar>
              <w:top w:w="15" w:type="dxa"/>
              <w:left w:w="15" w:type="dxa"/>
              <w:bottom w:w="15" w:type="dxa"/>
              <w:right w:w="15" w:type="dxa"/>
            </w:tcMar>
            <w:hideMark/>
          </w:tcPr>
          <w:p w:rsidR="00E73513" w:rsidRPr="00E73513" w:rsidRDefault="00E73513" w:rsidP="00E73513">
            <w:pPr>
              <w:spacing w:before="240" w:after="240" w:line="360" w:lineRule="auto"/>
              <w:rPr>
                <w:rFonts w:ascii="Arial" w:eastAsia="Times New Roman" w:hAnsi="Arial" w:cs="Arial"/>
                <w:color w:val="646464"/>
                <w:sz w:val="18"/>
                <w:szCs w:val="18"/>
              </w:rPr>
            </w:pPr>
            <w:r w:rsidRPr="00E73513">
              <w:rPr>
                <w:rFonts w:ascii="Arial" w:eastAsia="Times New Roman" w:hAnsi="Arial" w:cs="Arial"/>
                <w:color w:val="646464"/>
                <w:sz w:val="18"/>
                <w:szCs w:val="18"/>
              </w:rPr>
              <w:t xml:space="preserve">În decembrie 2008, Future-is-now [FIN] </w:t>
            </w:r>
            <w:proofErr w:type="gramStart"/>
            <w:r w:rsidRPr="00E73513">
              <w:rPr>
                <w:rFonts w:ascii="Arial" w:eastAsia="Times New Roman" w:hAnsi="Arial" w:cs="Arial"/>
                <w:color w:val="646464"/>
                <w:sz w:val="18"/>
                <w:szCs w:val="18"/>
              </w:rPr>
              <w:t>a</w:t>
            </w:r>
            <w:proofErr w:type="gramEnd"/>
            <w:r w:rsidRPr="00E73513">
              <w:rPr>
                <w:rFonts w:ascii="Arial" w:eastAsia="Times New Roman" w:hAnsi="Arial" w:cs="Arial"/>
                <w:color w:val="646464"/>
                <w:sz w:val="18"/>
                <w:szCs w:val="18"/>
              </w:rPr>
              <w:t xml:space="preserve"> înregistrat un interviu la domiciliul lui Jeffrey Pippenger din Statele Unite. Cum s-a desfăşurat interviul?</w:t>
            </w:r>
          </w:p>
          <w:p w:rsidR="00E73513" w:rsidRPr="00E73513" w:rsidRDefault="00E73513" w:rsidP="00E73513">
            <w:pPr>
              <w:spacing w:before="240" w:after="240" w:line="360" w:lineRule="auto"/>
              <w:rPr>
                <w:rFonts w:ascii="Arial" w:eastAsia="Times New Roman" w:hAnsi="Arial" w:cs="Arial"/>
                <w:color w:val="646464"/>
                <w:sz w:val="18"/>
                <w:szCs w:val="18"/>
              </w:rPr>
            </w:pPr>
            <w:r w:rsidRPr="00E73513">
              <w:rPr>
                <w:rFonts w:ascii="Arial" w:eastAsia="Times New Roman" w:hAnsi="Arial" w:cs="Arial"/>
                <w:color w:val="646464"/>
                <w:sz w:val="18"/>
                <w:szCs w:val="18"/>
              </w:rPr>
              <w:t xml:space="preserve">FIN primeşte adesea întrebări profunde şi importante de la persoane diferite. Ca </w:t>
            </w:r>
            <w:proofErr w:type="gramStart"/>
            <w:r w:rsidRPr="00E73513">
              <w:rPr>
                <w:rFonts w:ascii="Arial" w:eastAsia="Times New Roman" w:hAnsi="Arial" w:cs="Arial"/>
                <w:color w:val="646464"/>
                <w:sz w:val="18"/>
                <w:szCs w:val="18"/>
              </w:rPr>
              <w:t>urmare,</w:t>
            </w:r>
            <w:proofErr w:type="gramEnd"/>
            <w:r w:rsidRPr="00E73513">
              <w:rPr>
                <w:rFonts w:ascii="Arial" w:eastAsia="Times New Roman" w:hAnsi="Arial" w:cs="Arial"/>
                <w:color w:val="646464"/>
                <w:sz w:val="18"/>
                <w:szCs w:val="18"/>
              </w:rPr>
              <w:t xml:space="preserve"> am avut ideea de a aduna câteva întrebări şi de a alcătui un mic interviu. Ne-am gândit că întrebările şi răspunsurile acestea sunt aşa de importante, încât Marco şi Wolfgang şi-au împachetat echipamentul de înregistrare şi au călătorit spre a-l întâlni pe Jeff Pippenger pentru </w:t>
            </w:r>
            <w:proofErr w:type="gramStart"/>
            <w:r w:rsidRPr="00E73513">
              <w:rPr>
                <w:rFonts w:ascii="Arial" w:eastAsia="Times New Roman" w:hAnsi="Arial" w:cs="Arial"/>
                <w:color w:val="646464"/>
                <w:sz w:val="18"/>
                <w:szCs w:val="18"/>
              </w:rPr>
              <w:t>a</w:t>
            </w:r>
            <w:proofErr w:type="gramEnd"/>
            <w:r w:rsidRPr="00E73513">
              <w:rPr>
                <w:rFonts w:ascii="Arial" w:eastAsia="Times New Roman" w:hAnsi="Arial" w:cs="Arial"/>
                <w:color w:val="646464"/>
                <w:sz w:val="18"/>
                <w:szCs w:val="18"/>
              </w:rPr>
              <w:t xml:space="preserve"> auzi de la el însuşi ce anume ar putea să ne spună. Interpretările profetice, aşa cum au fost prezentate şi crezute de pionierii adventişti şi de sora White au fost pierdute parţial în biserica adventistă. Jeff a fost chemat de Dumnezeu să redescopere vechea cunoştinţă adventistă cu privire la profeţiile biblice şi acesta este motivul pentru care am dorit să auzim răspunsurile formulate de el însuşi. Ca rezultat, avem 16 întrebări şi răspunsuri importante. Invităm cititorul să studieze întrebările acestea cu rugăciune. Interviul este doar un rezumat la multor întrebări şi subiecte importante. FIN oferă o mulţime de materiale pentru un studiu personal mai profund. </w:t>
            </w:r>
          </w:p>
          <w:p w:rsidR="00E73513" w:rsidRPr="00E73513" w:rsidRDefault="00E73513" w:rsidP="00E73513">
            <w:pPr>
              <w:spacing w:before="240" w:after="240" w:line="360" w:lineRule="auto"/>
              <w:rPr>
                <w:rFonts w:ascii="Arial" w:eastAsia="Times New Roman" w:hAnsi="Arial" w:cs="Arial"/>
                <w:color w:val="646464"/>
                <w:sz w:val="18"/>
                <w:szCs w:val="18"/>
              </w:rPr>
            </w:pPr>
            <w:r w:rsidRPr="00E73513">
              <w:rPr>
                <w:rFonts w:ascii="Arial" w:eastAsia="Times New Roman" w:hAnsi="Arial" w:cs="Arial"/>
                <w:color w:val="646464"/>
                <w:sz w:val="18"/>
                <w:szCs w:val="18"/>
              </w:rPr>
              <w:t>Dorim să traducem întrebările şi răspunsurile în cât mai multe limbi cu putinţă. Din nefericire, încă nu am tradus toate răspunsurile, dar îi invităm pe vizitatori să revină adesea. Cele 16 întrebări ar putea să vă stârnească curiozitatea, iar răspunsurile vor urma punct cu punct. De asemenea, vom adăuga videoclipuri în secţiunea pentru download. Vă rugăm să aveţi răbdare.</w:t>
            </w:r>
          </w:p>
          <w:p w:rsidR="00E73513" w:rsidRPr="00E73513" w:rsidRDefault="00E73513" w:rsidP="00E73513">
            <w:pPr>
              <w:spacing w:after="240" w:line="360" w:lineRule="auto"/>
              <w:rPr>
                <w:rFonts w:ascii="Arial" w:eastAsia="Times New Roman" w:hAnsi="Arial" w:cs="Arial"/>
                <w:color w:val="646464"/>
                <w:sz w:val="18"/>
                <w:szCs w:val="18"/>
              </w:rPr>
            </w:pPr>
          </w:p>
        </w:tc>
      </w:tr>
      <w:tr w:rsidR="00E73513" w:rsidRPr="00E73513" w:rsidTr="00E73513">
        <w:trPr>
          <w:tblCellSpacing w:w="0" w:type="dxa"/>
        </w:trPr>
        <w:tc>
          <w:tcPr>
            <w:tcW w:w="0" w:type="auto"/>
            <w:tcMar>
              <w:top w:w="15" w:type="dxa"/>
              <w:left w:w="15" w:type="dxa"/>
              <w:bottom w:w="15" w:type="dxa"/>
              <w:right w:w="15" w:type="dxa"/>
            </w:tcMar>
            <w:hideMark/>
          </w:tcPr>
          <w:tbl>
            <w:tblPr>
              <w:tblW w:w="5000" w:type="pct"/>
              <w:tblCellSpacing w:w="0" w:type="dxa"/>
              <w:tblCellMar>
                <w:left w:w="0" w:type="dxa"/>
                <w:right w:w="0" w:type="dxa"/>
              </w:tblCellMar>
              <w:tblLook w:val="04A0"/>
            </w:tblPr>
            <w:tblGrid>
              <w:gridCol w:w="9360"/>
            </w:tblGrid>
            <w:tr w:rsidR="00E73513" w:rsidRPr="00E73513">
              <w:trPr>
                <w:tblCellSpacing w:w="0" w:type="dxa"/>
              </w:trPr>
              <w:tc>
                <w:tcPr>
                  <w:tcW w:w="5000" w:type="pct"/>
                  <w:tcMar>
                    <w:top w:w="15" w:type="dxa"/>
                    <w:left w:w="15" w:type="dxa"/>
                    <w:bottom w:w="15" w:type="dxa"/>
                    <w:right w:w="15" w:type="dxa"/>
                  </w:tcMar>
                  <w:hideMark/>
                </w:tcPr>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1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 name="Picture 1" descr="Email">
                                <a:hlinkClick xmlns:a="http://schemas.openxmlformats.org/drawingml/2006/main" r:id="rId4"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a:hlinkClick r:id="rId4"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V-aţi dedicat aproape întreaga viaţă studiului profeţiei şi prezentaţi seminarii cu privire la aceste subiecte în toată lumea. De ce sunteţi aşa de fascinat de domeniul acesta?</w:t>
                        </w:r>
                      </w:p>
                    </w:tc>
                  </w:tr>
                  <w:tr w:rsidR="00E73513" w:rsidRPr="00E73513">
                    <w:trPr>
                      <w:tblCellSpacing w:w="15" w:type="dxa"/>
                    </w:trPr>
                    <w:tc>
                      <w:tcPr>
                        <w:tcW w:w="0" w:type="auto"/>
                        <w:tcMar>
                          <w:top w:w="15" w:type="dxa"/>
                          <w:left w:w="15" w:type="dxa"/>
                          <w:bottom w:w="15" w:type="dxa"/>
                          <w:right w:w="15" w:type="dxa"/>
                        </w:tcMar>
                        <w:vAlign w:val="center"/>
                        <w:hideMark/>
                      </w:tcPr>
                      <w:p w:rsidR="00E73513" w:rsidRPr="00E73513" w:rsidRDefault="00E73513" w:rsidP="00E73513">
                        <w:pPr>
                          <w:spacing w:line="360" w:lineRule="auto"/>
                          <w:rPr>
                            <w:rFonts w:ascii="Arial" w:eastAsia="Times New Roman" w:hAnsi="Arial" w:cs="Arial"/>
                            <w:color w:val="646464"/>
                            <w:sz w:val="18"/>
                            <w:szCs w:val="18"/>
                          </w:rPr>
                        </w:pPr>
                        <w:hyperlink r:id="rId6" w:history="1">
                          <w:r w:rsidRPr="00E73513">
                            <w:rPr>
                              <w:rFonts w:ascii="Arial" w:eastAsia="Times New Roman" w:hAnsi="Arial" w:cs="Arial"/>
                              <w:color w:val="FFFFFF"/>
                              <w:sz w:val="16"/>
                            </w:rPr>
                            <w:t>Citeşte mai mult...</w:t>
                          </w:r>
                        </w:hyperlink>
                        <w:r w:rsidRPr="00E73513">
                          <w:rPr>
                            <w:rFonts w:ascii="Arial" w:eastAsia="Times New Roman" w:hAnsi="Arial" w:cs="Arial"/>
                            <w:color w:val="646464"/>
                            <w:sz w:val="18"/>
                            <w:szCs w:val="18"/>
                          </w:rPr>
                          <w:t xml:space="preserve"> </w:t>
                        </w:r>
                      </w:p>
                    </w:tc>
                  </w:tr>
                </w:tbl>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rPr>
                    <w:t> </w:t>
                  </w:r>
                  <w:r>
                    <w:rPr>
                      <w:rFonts w:ascii="Arial" w:hAnsi="Arial" w:cs="Arial"/>
                      <w:color w:val="646464"/>
                      <w:sz w:val="18"/>
                      <w:szCs w:val="18"/>
                    </w:rPr>
                    <w:t>Nu ştiu cu adevărat de ce sunt aşa de fascinat de profeţie. Totuşi, cred că fiecare adventist de ziua a şaptea ar trebui să fie la fel de fascinat. Sora White spune în Mărturii, vol.5, p.708, următoarele: „Oricare ar fi dezvoltarea lor intelectuală, oamenii să nu gândească niciun moment că nu este nevoie de o continuă şi profundă cercetare a Sfintelor Scripturi pentru o mai mare lumină. Ca popor, suntem chemaţi în mod personal să cercetăm profeţiile”.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În </w:t>
                  </w:r>
                  <w:r>
                    <w:rPr>
                      <w:rFonts w:ascii="Arial" w:hAnsi="Arial" w:cs="Arial"/>
                      <w:i/>
                      <w:iCs/>
                      <w:color w:val="646464"/>
                      <w:sz w:val="18"/>
                      <w:szCs w:val="18"/>
                    </w:rPr>
                    <w:t>Selected Messages</w:t>
                  </w:r>
                  <w:r>
                    <w:rPr>
                      <w:rFonts w:ascii="Arial" w:hAnsi="Arial" w:cs="Arial"/>
                      <w:color w:val="646464"/>
                      <w:sz w:val="18"/>
                      <w:szCs w:val="18"/>
                    </w:rPr>
                    <w:t>, cartea 1, p.121, sora White ne spune că nevoia noastră cea mai mare şi lucrarea noastră cea dintâi este să căutăm o reînviorare. Iar apoi, la pagina 128, în acelaşi pasaj, ea spune: „Reînviorarea reprezintă o înnoire a vieţii spirituale”. Aşadar, dacă nevoia noastră cea mai mare este o reînviorare, înseamnă că suntem morţi spiritual.</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În </w:t>
                  </w:r>
                  <w:r>
                    <w:rPr>
                      <w:rFonts w:ascii="Arial" w:hAnsi="Arial" w:cs="Arial"/>
                      <w:i/>
                      <w:iCs/>
                      <w:color w:val="646464"/>
                      <w:sz w:val="18"/>
                      <w:szCs w:val="18"/>
                    </w:rPr>
                    <w:t>Testimonies to Ministers</w:t>
                  </w:r>
                  <w:r>
                    <w:rPr>
                      <w:rFonts w:ascii="Arial" w:hAnsi="Arial" w:cs="Arial"/>
                      <w:color w:val="646464"/>
                      <w:sz w:val="18"/>
                      <w:szCs w:val="18"/>
                    </w:rPr>
                    <w:t xml:space="preserve">, pagina 113, ea spune: „Când vom înţelege cărţile Daniel şi Apocalipsa aşa cum ar </w:t>
                  </w:r>
                  <w:r>
                    <w:rPr>
                      <w:rFonts w:ascii="Arial" w:hAnsi="Arial" w:cs="Arial"/>
                      <w:color w:val="646464"/>
                      <w:sz w:val="18"/>
                      <w:szCs w:val="18"/>
                    </w:rPr>
                    <w:lastRenderedPageBreak/>
                    <w:t>trebui, în mijlocul nostru se va vedea o mare reînviorare”. Prin urmare, în cuvântul profetic al lui Dumnezeu se află informaţia care aduce biserica laodiceană înapoi la viaţă, în timpul sfârşitului. Aşadar, sper că fascinaţia mea pentru profeţie este ceva ce Duhul Sfânt a pus în inima mea. Totuşi, sunt sigur că Duhul Sfânt vrea să pună acelaşi interes şi aceeaşi fascinaţie pentru profeţie în inima fiecărui adventist de ziua a şaptea, deoarece, dacă nu vom fi nişte cercetători ai profeţiei, nu ne vom trezi niciodată şi, dacă vom continua în starea noastră laodiceană, vom fi scuipaţi din gura Domnului.</w:t>
                  </w:r>
                </w:p>
                <w:p w:rsidR="00E73513" w:rsidRPr="00E73513" w:rsidRDefault="00E73513" w:rsidP="00E73513">
                  <w:pPr>
                    <w:spacing w:line="360" w:lineRule="auto"/>
                    <w:rPr>
                      <w:rFonts w:ascii="Arial" w:eastAsia="Times New Roman" w:hAnsi="Arial" w:cs="Arial"/>
                      <w:color w:val="646464"/>
                      <w:sz w:val="18"/>
                      <w:szCs w:val="18"/>
                    </w:rPr>
                  </w:pP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2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2" name="Picture 2" descr="Email">
                                <a:hlinkClick xmlns:a="http://schemas.openxmlformats.org/drawingml/2006/main" r:id="rId7"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După ce aţi studiat Scripturile aşa de mulţi ani, care este lucrul cel mai important şi mai profund pe care l-aţi înţeles?</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Aceasta este o întrebare dificilă. Având în vedere lucrurile diferite pe care le înţelegi cu privire la profeţie, este puţin cam periculos ca o făptură omenească să precizeze ce anume este cel mai important. În profeţia biblică sunt câteva principii şi reguli importante, pe care ajung să le înţeleg, iar faptul ca eu să spun ce este cel mai important este ca şi cum L-aş judeca pe Dumnezeu.</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Din perspectiva mea omenească, cred că faptul că Domnul ilustrează sfârşitul încă de la început este unul dintre cele mai importante. Sora White are un citat în care spune: „Domnul nu repetă lucrurile, decât dacă sunt foarte importante”, iar aceasta este o parafrazare. Când ajungi la Apocalipsa capitolul 1, iar capitolul 1 din Apocalipsa nu este doar introducerea cărţii, ci este cheia de înţelegere a tot restului cărţii Apocalipsa, caracteristicile prin care Hristos Se identifică pe Sine mai mult decât prin oricare altele sunt că El este Cel dintâi şi Cel de pe urmă, Alfa şi Omega, Începutul şi Sfârşitul. Prin urmare, caracteristica prin care Hristos Se identifică pe Sine mai mult decât prin oricare altele, când ajungem la introducerea cărţii Apocalipsa, este că El este Dumnezeul care ilustrează sfârşitul de la început. Pretutindeni în cuvântul Său profetic, El ilustrează acest atribut al Său într-o varietate de modalităţi. În Isaia 44,5-6, El Se identifică pe Sine ca fiind Cel dintâi şi Cel de pe urmă, iar apoi spune că El a rânduit popoarele din vechime. El a rânduit Babilonul din vechime spre </w:t>
                        </w:r>
                        <w:proofErr w:type="gramStart"/>
                        <w:r>
                          <w:rPr>
                            <w:rFonts w:ascii="Arial" w:hAnsi="Arial" w:cs="Arial"/>
                            <w:color w:val="646464"/>
                            <w:sz w:val="18"/>
                            <w:szCs w:val="18"/>
                          </w:rPr>
                          <w:t>a</w:t>
                        </w:r>
                        <w:proofErr w:type="gramEnd"/>
                        <w:r>
                          <w:rPr>
                            <w:rFonts w:ascii="Arial" w:hAnsi="Arial" w:cs="Arial"/>
                            <w:color w:val="646464"/>
                            <w:sz w:val="18"/>
                            <w:szCs w:val="18"/>
                          </w:rPr>
                          <w:t xml:space="preserve"> ilustra Babilonul modern de la sfârşitul lumii. El a rânduit Egiptul din vechime spre </w:t>
                        </w:r>
                        <w:proofErr w:type="gramStart"/>
                        <w:r>
                          <w:rPr>
                            <w:rFonts w:ascii="Arial" w:hAnsi="Arial" w:cs="Arial"/>
                            <w:color w:val="646464"/>
                            <w:sz w:val="18"/>
                            <w:szCs w:val="18"/>
                          </w:rPr>
                          <w:t>a</w:t>
                        </w:r>
                        <w:proofErr w:type="gramEnd"/>
                        <w:r>
                          <w:rPr>
                            <w:rFonts w:ascii="Arial" w:hAnsi="Arial" w:cs="Arial"/>
                            <w:color w:val="646464"/>
                            <w:sz w:val="18"/>
                            <w:szCs w:val="18"/>
                          </w:rPr>
                          <w:t xml:space="preserve"> ilustra Egiptul modern de la sfârşitul lumii. El a rânduit Israelul din vechime spre a-i reprezenta pe cei 144.000 de la sfârşitul lumii. El l-a rânduit pe Ismael, părintele islamului din vechime spre </w:t>
                        </w:r>
                        <w:proofErr w:type="gramStart"/>
                        <w:r>
                          <w:rPr>
                            <w:rFonts w:ascii="Arial" w:hAnsi="Arial" w:cs="Arial"/>
                            <w:color w:val="646464"/>
                            <w:sz w:val="18"/>
                            <w:szCs w:val="18"/>
                          </w:rPr>
                          <w:t>a</w:t>
                        </w:r>
                        <w:proofErr w:type="gramEnd"/>
                        <w:r>
                          <w:rPr>
                            <w:rFonts w:ascii="Arial" w:hAnsi="Arial" w:cs="Arial"/>
                            <w:color w:val="646464"/>
                            <w:sz w:val="18"/>
                            <w:szCs w:val="18"/>
                          </w:rPr>
                          <w:t xml:space="preserve"> ilustra islamul de la sfârşitul lumii. El ilustrează sfârşitul de la început. În Tragedia veacurilor, pagina 393, sora White spune: „Parabola celor zece fecioare din Matei 25 ilustrează experienţa poporului adventist”.</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În </w:t>
                        </w:r>
                        <w:r>
                          <w:rPr>
                            <w:rFonts w:ascii="Arial" w:hAnsi="Arial" w:cs="Arial"/>
                            <w:i/>
                            <w:iCs/>
                            <w:color w:val="646464"/>
                            <w:sz w:val="18"/>
                            <w:szCs w:val="18"/>
                          </w:rPr>
                          <w:t>Review and Herald</w:t>
                        </w:r>
                        <w:r>
                          <w:rPr>
                            <w:rFonts w:ascii="Arial" w:hAnsi="Arial" w:cs="Arial"/>
                            <w:color w:val="646464"/>
                            <w:sz w:val="18"/>
                            <w:szCs w:val="18"/>
                          </w:rPr>
                          <w:t>, 19 august, 1890, ea spune: „Parabola aceasta s-</w:t>
                        </w:r>
                        <w:proofErr w:type="gramStart"/>
                        <w:r>
                          <w:rPr>
                            <w:rFonts w:ascii="Arial" w:hAnsi="Arial" w:cs="Arial"/>
                            <w:color w:val="646464"/>
                            <w:sz w:val="18"/>
                            <w:szCs w:val="18"/>
                          </w:rPr>
                          <w:t>a</w:t>
                        </w:r>
                        <w:proofErr w:type="gramEnd"/>
                        <w:r>
                          <w:rPr>
                            <w:rFonts w:ascii="Arial" w:hAnsi="Arial" w:cs="Arial"/>
                            <w:color w:val="646464"/>
                            <w:sz w:val="18"/>
                            <w:szCs w:val="18"/>
                          </w:rPr>
                          <w:t xml:space="preserve"> împlinit şi se va împlini până la ultima literă”. Sunt şi alte căi de a dovedi acest principiu. Principiul este că începuturile adventismului ilustrează sfârşitul adventismului. Iar lucrul acesta se datorează faptului că Hristos este Cel dintâi şi Cel de pe urmă, Alfa şi Omega.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Puteţi să înţelegeţi foarte clar aceste profeţii cu privire la timp. Începutul unei profeţii cu privire la timp, istoria începuturilor, va fi o paralelă </w:t>
                        </w:r>
                        <w:proofErr w:type="gramStart"/>
                        <w:r>
                          <w:rPr>
                            <w:rFonts w:ascii="Arial" w:hAnsi="Arial" w:cs="Arial"/>
                            <w:color w:val="646464"/>
                            <w:sz w:val="18"/>
                            <w:szCs w:val="18"/>
                          </w:rPr>
                          <w:t>a</w:t>
                        </w:r>
                        <w:proofErr w:type="gramEnd"/>
                        <w:r>
                          <w:rPr>
                            <w:rFonts w:ascii="Arial" w:hAnsi="Arial" w:cs="Arial"/>
                            <w:color w:val="646464"/>
                            <w:sz w:val="18"/>
                            <w:szCs w:val="18"/>
                          </w:rPr>
                          <w:t xml:space="preserve"> istoriei sfârşitului. De exemplu, istoria începutului celor 1260 de ani ai dominaţiei papale, când ultimul conducător al goţilor a fugit din Roma în 538. Istoria aceea de la începutul celor 1260 de ani </w:t>
                        </w:r>
                        <w:proofErr w:type="gramStart"/>
                        <w:r>
                          <w:rPr>
                            <w:rFonts w:ascii="Arial" w:hAnsi="Arial" w:cs="Arial"/>
                            <w:color w:val="646464"/>
                            <w:sz w:val="18"/>
                            <w:szCs w:val="18"/>
                          </w:rPr>
                          <w:t>a</w:t>
                        </w:r>
                        <w:proofErr w:type="gramEnd"/>
                        <w:r>
                          <w:rPr>
                            <w:rFonts w:ascii="Arial" w:hAnsi="Arial" w:cs="Arial"/>
                            <w:color w:val="646464"/>
                            <w:sz w:val="18"/>
                            <w:szCs w:val="18"/>
                          </w:rPr>
                          <w:t xml:space="preserve"> </w:t>
                        </w:r>
                        <w:r>
                          <w:rPr>
                            <w:rFonts w:ascii="Arial" w:hAnsi="Arial" w:cs="Arial"/>
                            <w:color w:val="646464"/>
                            <w:sz w:val="18"/>
                            <w:szCs w:val="18"/>
                          </w:rPr>
                          <w:lastRenderedPageBreak/>
                          <w:t xml:space="preserve">ilustrat istoria conducătorului Romei, papa, care urma să fie scos din Roma în 1798. Istoria de la începutul unei profeţii cu privire la timp este o paralelă </w:t>
                        </w:r>
                        <w:proofErr w:type="gramStart"/>
                        <w:r>
                          <w:rPr>
                            <w:rFonts w:ascii="Arial" w:hAnsi="Arial" w:cs="Arial"/>
                            <w:color w:val="646464"/>
                            <w:sz w:val="18"/>
                            <w:szCs w:val="18"/>
                          </w:rPr>
                          <w:t>a</w:t>
                        </w:r>
                        <w:proofErr w:type="gramEnd"/>
                        <w:r>
                          <w:rPr>
                            <w:rFonts w:ascii="Arial" w:hAnsi="Arial" w:cs="Arial"/>
                            <w:color w:val="646464"/>
                            <w:sz w:val="18"/>
                            <w:szCs w:val="18"/>
                          </w:rPr>
                          <w:t xml:space="preserve"> istoriei sfârşitului acelei profeţii.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În profeţia celor 2300 de ani, vedem Israelul din vechime aflat în robie în Babilonul din vechime, iar când au ieşit din Babilon spre a rezidi Ierusalimul, izraeliţii au ieşit prin trei decrete, iar al treilea decret este începutul profeţiei celor 2300 de ani. Totuşi, lucrarea nu s-</w:t>
                        </w:r>
                        <w:proofErr w:type="gramStart"/>
                        <w:r>
                          <w:rPr>
                            <w:rFonts w:ascii="Arial" w:hAnsi="Arial" w:cs="Arial"/>
                            <w:color w:val="646464"/>
                            <w:sz w:val="18"/>
                            <w:szCs w:val="18"/>
                          </w:rPr>
                          <w:t>a</w:t>
                        </w:r>
                        <w:proofErr w:type="gramEnd"/>
                        <w:r>
                          <w:rPr>
                            <w:rFonts w:ascii="Arial" w:hAnsi="Arial" w:cs="Arial"/>
                            <w:color w:val="646464"/>
                            <w:sz w:val="18"/>
                            <w:szCs w:val="18"/>
                          </w:rPr>
                          <w:t xml:space="preserve"> încheiat când a început profeţia, Domnul încă nu-l ridicase pe Neemia spre a încheia lucrarea. Când </w:t>
                        </w:r>
                        <w:proofErr w:type="gramStart"/>
                        <w:r>
                          <w:rPr>
                            <w:rFonts w:ascii="Arial" w:hAnsi="Arial" w:cs="Arial"/>
                            <w:color w:val="646464"/>
                            <w:sz w:val="18"/>
                            <w:szCs w:val="18"/>
                          </w:rPr>
                          <w:t>a</w:t>
                        </w:r>
                        <w:proofErr w:type="gramEnd"/>
                        <w:r>
                          <w:rPr>
                            <w:rFonts w:ascii="Arial" w:hAnsi="Arial" w:cs="Arial"/>
                            <w:color w:val="646464"/>
                            <w:sz w:val="18"/>
                            <w:szCs w:val="18"/>
                          </w:rPr>
                          <w:t xml:space="preserve"> încheiat lucrarea, Neemia a obţinut un decret de la împăratul din vremea aceea. Prin urmare, vedem că la începutul istoriei celor 2300 de ani, Israelul din vechime a fost rob în Babilonul din vechime. Izraeliţii au ieşit din Babilon prin trei decrete, care sunt începutul profeţiei celor 2300 de ani. Ei au încheiat lucrarea la decretul al patrulea, iar apoi, la sfârşitul profeţiei celor 2300 de ani, Israelul spiritual este în robie în Babilonul spiritual. Când papalitatea a primit rana de moarte, în 1798, Israelul spiritual a ieşit din Babilonul spiritual, iar lucrarea spirituală pe care au urmat să o facă a început când cele trei solii îngereşti au intrat în istorie. Întocmai cum cei 2300 de ani au început cu decretul al treilea, tot aşa sfârşitul este când a treia solie intră în istorie. Totuşi, lucrarea nu este încheiată, până când solia îngerului al patrulea din Apocalipsa 18 intră în istorie. Isus ilustrează sfârşitul de la început. Eu nu ştiu dacă aceasta este înţelegerea cea mai importantă la care am ajuns pe măsură ce am cercetat profeţia – nu ştiu. Totuşi, sunt sigur că nu poţi să înţelegi corect profeţia, până când nu înţelegi principiul acesta. Isus ilustrează sfârşitul de la început.</w:t>
                        </w:r>
                      </w:p>
                      <w:p w:rsidR="00E73513" w:rsidRPr="00E73513" w:rsidRDefault="00E73513" w:rsidP="00E73513">
                        <w:pPr>
                          <w:spacing w:line="360" w:lineRule="auto"/>
                          <w:rPr>
                            <w:rFonts w:ascii="Arial" w:eastAsia="Times New Roman" w:hAnsi="Arial" w:cs="Arial"/>
                            <w:color w:val="646464"/>
                            <w:sz w:val="18"/>
                            <w:szCs w:val="18"/>
                          </w:rPr>
                        </w:pPr>
                        <w:hyperlink r:id="rId8" w:history="1">
                          <w:r w:rsidRPr="00E73513">
                            <w:rPr>
                              <w:rFonts w:ascii="Arial" w:eastAsia="Times New Roman" w:hAnsi="Arial" w:cs="Arial"/>
                              <w:color w:val="FFFFFF"/>
                              <w:sz w:val="16"/>
                            </w:rPr>
                            <w:t>Citeşte mai mult...</w:t>
                          </w:r>
                        </w:hyperlink>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3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3" name="Picture 3" descr="Email">
                                <a:hlinkClick xmlns:a="http://schemas.openxmlformats.org/drawingml/2006/main" r:id="rId9"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9"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 xml:space="preserve">Aveţi aproximativ 100 de ore înregistrate pe DVD-uri cu privire la subiectul acesta. De ce vă este necesar aşa de mult timp pentru </w:t>
                        </w:r>
                        <w:proofErr w:type="gramStart"/>
                        <w:r w:rsidRPr="00E73513">
                          <w:rPr>
                            <w:rFonts w:ascii="Georgia" w:eastAsia="Times New Roman" w:hAnsi="Georgia" w:cs="Arial"/>
                            <w:color w:val="7887A0"/>
                            <w:sz w:val="32"/>
                            <w:szCs w:val="32"/>
                          </w:rPr>
                          <w:t>a</w:t>
                        </w:r>
                        <w:proofErr w:type="gramEnd"/>
                        <w:r w:rsidRPr="00E73513">
                          <w:rPr>
                            <w:rFonts w:ascii="Georgia" w:eastAsia="Times New Roman" w:hAnsi="Georgia" w:cs="Arial"/>
                            <w:color w:val="7887A0"/>
                            <w:sz w:val="32"/>
                            <w:szCs w:val="32"/>
                          </w:rPr>
                          <w:t xml:space="preserve"> explica aceste mesaje profetice?</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"http://www.future-is-now.net/index.php?option=com_content&amp;view=article&amp;id=108%3Afrage03&amp;catid=15%3Afragenundantworten&amp;Itemid=24&amp;lang=ro"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 xml:space="preserve">Nu ştiu sigur cum să răspund la întrebarea aceasta. Eu cred că perioada istorică în care trăim a fost prefigurată de istoria millerită, că sfârşitul adventismului este ilustrat de începutul adventismului. Ştim că, la începutul adventismului, în perioada millerită, profeţiile lui Daniel au fost desigilate în 1798. Iar când această desigilare a fost identificată în Daniel, capitolul 12, ea </w:t>
                        </w:r>
                        <w:proofErr w:type="gramStart"/>
                        <w:r>
                          <w:rPr>
                            <w:rFonts w:ascii="Arial" w:hAnsi="Arial" w:cs="Arial"/>
                            <w:color w:val="646464"/>
                            <w:sz w:val="18"/>
                            <w:szCs w:val="18"/>
                          </w:rPr>
                          <w:t>a</w:t>
                        </w:r>
                        <w:proofErr w:type="gramEnd"/>
                        <w:r>
                          <w:rPr>
                            <w:rFonts w:ascii="Arial" w:hAnsi="Arial" w:cs="Arial"/>
                            <w:color w:val="646464"/>
                            <w:sz w:val="18"/>
                            <w:szCs w:val="18"/>
                          </w:rPr>
                          <w:t xml:space="preserve"> indicat o sporire a cunoştinţei. Milleriţii nu au înţeles pur şi simplu un adevăr profetic singular. Mesajul profetic pe care l-au înţeles a crescut pe măsură ce au înaintat în cunoaşterea istoriei. Eu cred că istoria aceea se repetă acum în istoria celor 144000. Iar Domnul continuă să le descopere adevărurile profetice oamenilor din poporul Său din timpul sfârşitului. Domnul construieşte un tablou complet al evenimentelor sfârşitului. Când am prezentat aceste adevăruri profetice, poate că am avut o sută de ore înregistrate pe DVD-uri, poate că am produs aşa de multe cu privire la subiectele acestea – nu ştiu. Totuşi, eu nu am crezut niciodată că </w:t>
                        </w:r>
                        <w:proofErr w:type="gramStart"/>
                        <w:r>
                          <w:rPr>
                            <w:rFonts w:ascii="Arial" w:hAnsi="Arial" w:cs="Arial"/>
                            <w:color w:val="646464"/>
                            <w:sz w:val="18"/>
                            <w:szCs w:val="18"/>
                          </w:rPr>
                          <w:t>am</w:t>
                        </w:r>
                        <w:proofErr w:type="gramEnd"/>
                        <w:r>
                          <w:rPr>
                            <w:rFonts w:ascii="Arial" w:hAnsi="Arial" w:cs="Arial"/>
                            <w:color w:val="646464"/>
                            <w:sz w:val="18"/>
                            <w:szCs w:val="18"/>
                          </w:rPr>
                          <w:t xml:space="preserve"> ajuns la încheierea prezentării tuturor lucrurilor pe care le înţelegem. Domnul le explică Biblia oamenilor Săi din timpul acesta. Există mai multă informaţie decât este în stare să împărtăşească orice fiinţă omenească – aceasta nu este o informaţie omenească.</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lastRenderedPageBreak/>
                          <w:t>Unul dintre lucrurile legate de istoria millerită este următorul: Ce au înţeles ei în 1843 – ce a înţeles William Miller în 1843 – nu este acelaşi lucru cu cel pe care l-a înţeles el în 1818, când a început să studieze. Acei 25 de ani au lărgit înţelegerea lui. Iar cu noi, cei de la sfârşitul lumii, se întâmplă acelaşi lucru. Recent, eu am ajuns să îmi dau seama de o declaraţie pe care o face sora White că în timpul sfârşitului oamenii vor trebui să înveţe în câteva săptămâni ce am înţeles noi în ani. Îmi dau seama acum că unul dintre motivele pentru care este disponibil acest volum de informaţie este pentru aceşti adventişti de ziua a şaptea care ajung în prezent să înţeleagă mesajul profetic. Ei pot să ia materialele care au fost dezvoltate pe parcursul ultimilor 15 ani şi să le înveţe într-o perioadă foarte scurtă, deşi unora dintre noi ne-au trebuit ani de zile pentru a ajunge la înţelegerea aceasta.</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4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4" name="Picture 4" descr="Email">
                                <a:hlinkClick xmlns:a="http://schemas.openxmlformats.org/drawingml/2006/main" r:id="rId10"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a:hlinkClick r:id="rId10"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Preocuparea noastră principală este subiectul legat de Daniel 11</w:t>
                        </w:r>
                        <w:proofErr w:type="gramStart"/>
                        <w:r w:rsidRPr="00E73513">
                          <w:rPr>
                            <w:rFonts w:ascii="Georgia" w:eastAsia="Times New Roman" w:hAnsi="Georgia" w:cs="Arial"/>
                            <w:color w:val="7887A0"/>
                            <w:sz w:val="32"/>
                            <w:szCs w:val="32"/>
                          </w:rPr>
                          <w:t>,40</w:t>
                        </w:r>
                        <w:proofErr w:type="gramEnd"/>
                        <w:r w:rsidRPr="00E73513">
                          <w:rPr>
                            <w:rFonts w:ascii="Georgia" w:eastAsia="Times New Roman" w:hAnsi="Georgia" w:cs="Arial"/>
                            <w:color w:val="7887A0"/>
                            <w:sz w:val="32"/>
                            <w:szCs w:val="32"/>
                          </w:rPr>
                          <w:t xml:space="preserve">-45. De ce biserica noastră nu are această înţelegere profundă </w:t>
                        </w:r>
                        <w:proofErr w:type="gramStart"/>
                        <w:r w:rsidRPr="00E73513">
                          <w:rPr>
                            <w:rFonts w:ascii="Georgia" w:eastAsia="Times New Roman" w:hAnsi="Georgia" w:cs="Arial"/>
                            <w:color w:val="7887A0"/>
                            <w:sz w:val="32"/>
                            <w:szCs w:val="32"/>
                          </w:rPr>
                          <w:t>a</w:t>
                        </w:r>
                        <w:proofErr w:type="gramEnd"/>
                        <w:r w:rsidRPr="00E73513">
                          <w:rPr>
                            <w:rFonts w:ascii="Georgia" w:eastAsia="Times New Roman" w:hAnsi="Georgia" w:cs="Arial"/>
                            <w:color w:val="7887A0"/>
                            <w:sz w:val="32"/>
                            <w:szCs w:val="32"/>
                          </w:rPr>
                          <w:t xml:space="preserve"> acestor versete? De ce versetele acestea sunt aşa de importante pentru timpul nostru?</w:t>
                        </w:r>
                      </w:p>
                    </w:tc>
                  </w:tr>
                  <w:tr w:rsidR="00E73513" w:rsidRPr="00E73513">
                    <w:trPr>
                      <w:tblCellSpacing w:w="15" w:type="dxa"/>
                    </w:trPr>
                    <w:tc>
                      <w:tcPr>
                        <w:tcW w:w="0" w:type="auto"/>
                        <w:tcMar>
                          <w:top w:w="15" w:type="dxa"/>
                          <w:left w:w="15" w:type="dxa"/>
                          <w:bottom w:w="15" w:type="dxa"/>
                          <w:right w:w="15" w:type="dxa"/>
                        </w:tcMar>
                        <w:vAlign w:val="center"/>
                        <w:hideMark/>
                      </w:tcPr>
                      <w:p w:rsidR="004E68B4" w:rsidRDefault="00E73513" w:rsidP="004E68B4">
                        <w:r w:rsidRPr="00E73513">
                          <w:rPr>
                            <w:rFonts w:ascii="Arial" w:eastAsia="Times New Roman" w:hAnsi="Arial" w:cs="Arial"/>
                            <w:color w:val="646464"/>
                            <w:sz w:val="18"/>
                            <w:szCs w:val="18"/>
                          </w:rPr>
                          <w:fldChar w:fldCharType="begin"/>
                        </w:r>
                        <w:r w:rsidRPr="00E73513">
                          <w:rPr>
                            <w:rFonts w:ascii="Arial" w:eastAsia="Times New Roman" w:hAnsi="Arial" w:cs="Arial"/>
                            <w:color w:val="646464"/>
                            <w:sz w:val="18"/>
                            <w:szCs w:val="18"/>
                          </w:rPr>
                          <w:instrText xml:space="preserve"> HYPERLINK "http://www.future-is-now.net/index.php?option=com_content&amp;view=article&amp;id=109%3Afrage04&amp;catid=15%3Afragenundantworten&amp;Itemid=24&amp;lang=ro" </w:instrText>
                        </w:r>
                        <w:r w:rsidRPr="00E73513">
                          <w:rPr>
                            <w:rFonts w:ascii="Arial" w:eastAsia="Times New Roman" w:hAnsi="Arial" w:cs="Arial"/>
                            <w:color w:val="646464"/>
                            <w:sz w:val="18"/>
                            <w:szCs w:val="18"/>
                          </w:rPr>
                          <w:fldChar w:fldCharType="separate"/>
                        </w:r>
                        <w:r w:rsidRPr="00E73513">
                          <w:rPr>
                            <w:rFonts w:ascii="Arial" w:eastAsia="Times New Roman" w:hAnsi="Arial" w:cs="Arial"/>
                            <w:color w:val="FFFFFF"/>
                            <w:sz w:val="16"/>
                          </w:rPr>
                          <w:t>C</w:t>
                        </w:r>
                        <w:r w:rsidR="004E68B4">
                          <w:t xml:space="preserve"> Nu sunt sigur că voi putea să pricep vreodată de ce oamenii nu înţeleg versetele acestea. În Daniel 12</w:t>
                        </w:r>
                        <w:proofErr w:type="gramStart"/>
                        <w:r w:rsidR="004E68B4">
                          <w:t>,1</w:t>
                        </w:r>
                        <w:proofErr w:type="gramEnd"/>
                        <w:r w:rsidR="004E68B4">
                          <w:t>, Mihail se ridică în picioare. Daniel 12</w:t>
                        </w:r>
                        <w:proofErr w:type="gramStart"/>
                        <w:r w:rsidR="004E68B4">
                          <w:t>,1</w:t>
                        </w:r>
                        <w:proofErr w:type="gramEnd"/>
                        <w:r w:rsidR="004E68B4">
                          <w:t xml:space="preserve"> începe prin a spune: „În vremea aceea”, arătând că Mihail se ridică în picioare cândva în perioada istorică de dinaintea versetelor precedente. Noi înţelegem că, atunci când Mihail se ridică în picioare, perioada de probă </w:t>
                        </w:r>
                        <w:proofErr w:type="gramStart"/>
                        <w:r w:rsidR="004E68B4">
                          <w:t>a</w:t>
                        </w:r>
                        <w:proofErr w:type="gramEnd"/>
                        <w:r w:rsidR="004E68B4">
                          <w:t xml:space="preserve"> omenirii se încheie. Versetele care conduc până la Daniel 12</w:t>
                        </w:r>
                        <w:proofErr w:type="gramStart"/>
                        <w:r w:rsidR="004E68B4">
                          <w:t>,1</w:t>
                        </w:r>
                        <w:proofErr w:type="gramEnd"/>
                        <w:r w:rsidR="004E68B4">
                          <w:t xml:space="preserve">, când Mihail se ridică, sunt verstele 40-45. În versetul 40, pasajul începe spunând: „La vremea sfârşitului”. Ellen White spune în </w:t>
                        </w:r>
                        <w:r w:rsidR="004E68B4">
                          <w:rPr>
                            <w:i/>
                          </w:rPr>
                          <w:t>Tragedia veacurilor</w:t>
                        </w:r>
                        <w:r w:rsidR="004E68B4">
                          <w:t xml:space="preserve">, p.356, că „vremea sfârşitului” începe în 1798. Prin urmare, eu am înţeles că versetele 40-45 descriu evenimente ale profeţiei, care conduc spre încheierea timpului de probă. </w:t>
                        </w:r>
                      </w:p>
                      <w:p w:rsidR="004E68B4" w:rsidRDefault="004E68B4" w:rsidP="004E68B4">
                        <w:r>
                          <w:t xml:space="preserve">De asemenea, în </w:t>
                        </w:r>
                        <w:r>
                          <w:rPr>
                            <w:i/>
                          </w:rPr>
                          <w:t>Tragedia veacurilor</w:t>
                        </w:r>
                        <w:r>
                          <w:t>, p.594, sora White spune: „Evenimentele care au legătură cu încheierea timpului de probă şi cu lucrarea de pregătire pentru timpul de necaz sunt prezentate cu claritate. Totuşi, mulţi oameni nu înţeleg aceste adevăruri importante mai mult, decât dacă ele nu ar fi fost descoperite niciodată. Satana urmăreşte să îndepărteze orice impresie care ar putea să-i facă să fie înţelepţi în vederea mântuirii, iar timpul de necaz îi va găsi nepregătiţi”. Aşadar, inspiraţia ne spune că evenimentele care conduc la încheierea timpului de probă au fost descoperite cu claritate. Descoperirea cea mai clară a încheierii timpului de probă este Daniel 12</w:t>
                        </w:r>
                        <w:proofErr w:type="gramStart"/>
                        <w:r>
                          <w:t>,</w:t>
                        </w:r>
                        <w:proofErr w:type="gramEnd"/>
                        <w:r>
                          <w:t xml:space="preserve">1, când Mihail Se ridică în picioare. Prin urmare, în conformitate cu inspiraţia, ultimele şase versete din Daniel 11 au fost descoperite cu claritate. Ellen White spune că evenimentele acestea sunt adevăruri importante şi că Satana vrea să-i împiedice pe oameni să înţeleagă adevărurile acestea. Ea spune că Satana îndepărtează fiecare gând care ar putea să-i facă să înţeleagă versetele acestea şi că, din acest motiv, oamenii aceia nu vor fi pregătiţi pentru încheierea timpului de probă. Când comentează despre cei care nu înţeleg versetele acestea, adică adevărurile acestea importante, Ellen White nu spune că sunt doar puţini. Ea spune că sunt o mulţime. Prin urmare, majoritatea adventismului nu înţelege verstele acestea. Faptul acesta este important pentru mântuire! Dacă nu înţelegem evenimentele care conduc la încheierea timpului de probă, când aceasta va avea loc, vom fi găsiţi nepregătiţi. Inspiraţia este clară, pentru ca noi să înţelegem lucrurile acestea. </w:t>
                        </w:r>
                      </w:p>
                      <w:p w:rsidR="004E68B4" w:rsidRDefault="004E68B4" w:rsidP="004E68B4">
                        <w:r>
                          <w:rPr>
                            <w:i/>
                          </w:rPr>
                          <w:lastRenderedPageBreak/>
                          <w:t xml:space="preserve">Review and Herald, </w:t>
                        </w:r>
                        <w:r>
                          <w:t>4 aprilie, 1893: „Evenimentele viitorului vor observate prin intermediul profeţiei şi vor fi înţelese”. Dacă eşti adventist de ziua a şaptea de multă vreme şi ai urmărit seriile de evanghelizare, ştii că atunci când facem evanghelizare, noi le vorbim neadventiştilor despre Daniel 2. Toţi sunt de acord cu privire la Daniel 2. Apoi, le vorbim despre Daniel 7. Apoi, le vorbim despre Daniel 8. Daniel 8 este puţin mai greu de înţeles, deoarece avem de a face cu sanctuarul. Totuşi, noi nu le vorbim despre Daniel 11. Trecem direct la Apocalipsa. Evităm ultima viziune a lui Daniel, ca şi cum ar fi o plagă. Ellen White spune că „evenimentele care conduc la încheierea timpului de probă vor fi descoperite cu claritate” şi că aceste evenimente ne fac înţelepţi în vederea mântuirii. Ellen White şi Biblia ne învaţă că, în vremea sfârşitului, istoria se repetă.</w:t>
                        </w:r>
                      </w:p>
                      <w:p w:rsidR="004E68B4" w:rsidRDefault="004E68B4" w:rsidP="004E68B4">
                        <w:r>
                          <w:t xml:space="preserve">Ellen White spune de mai multe ori că fiecare generaţie are adevărurile ei speciale, iar istoria biblică ilustrează sfârşitul lumii, deoarece Isus ilustrează sfârşitul de la început. De fiecare dată când cercetăm adevărurile speciale pentru o anumită generaţie, vedem că majoritatea oamenilor resping mesajul. Câţi au intrat în corabia lui Noe? Câţi au ieşit din Sodoma şi Gomora? Câţi L-au primit pe Isus, când a fost pe pământ? Câţi au primit mesajul lui William Miller? Prin urmare, singura modalitate în care putem să înţelegem de ce majoritatea celor din adventism nu cunosc nimic despre ultimele şase versete din Daniel 11 este declaraţia lui Ellen White, care spune că evenimentele descrise în aceste versete ce ne conduc la încheierea timpului de probă sunt cele care ne fac să fim înţelepţi în vederea mântuirii. </w:t>
                        </w:r>
                      </w:p>
                      <w:p w:rsidR="004E68B4" w:rsidRDefault="004E68B4" w:rsidP="004E68B4">
                        <w:r>
                          <w:t xml:space="preserve">Versetele acestea constituie mesajul pentru generaţia noastră şi, asemenea oricărei alte perioade din istoria sfântă, când un mesaj special de la Dumnezeu îi este adresat poporului lui Dumnezeu, majoritatea oamenilor vor găsi orice scuză convenabilă pentru a nu înţelege mesajul. Aşa înţeleg eu lucrurile. </w:t>
                        </w:r>
                      </w:p>
                      <w:p w:rsidR="004E68B4" w:rsidRDefault="004E68B4" w:rsidP="004E68B4"/>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5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5" name="Picture 5" descr="Email">
                                <a:hlinkClick xmlns:a="http://schemas.openxmlformats.org/drawingml/2006/main" r:id="rId11"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a:hlinkClick r:id="rId11"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 xml:space="preserve">Renumitul autor Carl Bernstein scrie în cartea lui, „His Holiness”, despre „sfânta alianţă” dintre America şi Vatican. Aţi dori să ne spuneţi în propriile cuvinte, când </w:t>
                        </w:r>
                        <w:proofErr w:type="gramStart"/>
                        <w:r w:rsidRPr="00E73513">
                          <w:rPr>
                            <w:rFonts w:ascii="Georgia" w:eastAsia="Times New Roman" w:hAnsi="Georgia" w:cs="Arial"/>
                            <w:color w:val="7887A0"/>
                            <w:sz w:val="32"/>
                            <w:szCs w:val="32"/>
                          </w:rPr>
                          <w:t>a</w:t>
                        </w:r>
                        <w:proofErr w:type="gramEnd"/>
                        <w:r w:rsidRPr="00E73513">
                          <w:rPr>
                            <w:rFonts w:ascii="Georgia" w:eastAsia="Times New Roman" w:hAnsi="Georgia" w:cs="Arial"/>
                            <w:color w:val="7887A0"/>
                            <w:sz w:val="32"/>
                            <w:szCs w:val="32"/>
                          </w:rPr>
                          <w:t xml:space="preserve"> avut loc alianţa aceasta, care a fost scopul ei şi care au fost consecinţele acestei alianţe?</w:t>
                        </w:r>
                      </w:p>
                    </w:tc>
                  </w:tr>
                  <w:tr w:rsidR="00E73513" w:rsidRPr="00E73513">
                    <w:trPr>
                      <w:tblCellSpacing w:w="15" w:type="dxa"/>
                    </w:trPr>
                    <w:tc>
                      <w:tcPr>
                        <w:tcW w:w="0" w:type="auto"/>
                        <w:tcMar>
                          <w:top w:w="15" w:type="dxa"/>
                          <w:left w:w="15" w:type="dxa"/>
                          <w:bottom w:w="15" w:type="dxa"/>
                          <w:right w:w="15" w:type="dxa"/>
                        </w:tcMar>
                        <w:vAlign w:val="center"/>
                        <w:hideMark/>
                      </w:tcPr>
                      <w:p w:rsidR="004E68B4" w:rsidRDefault="00E73513" w:rsidP="004E68B4">
                        <w:r w:rsidRPr="00E73513">
                          <w:rPr>
                            <w:rFonts w:ascii="Arial" w:eastAsia="Times New Roman" w:hAnsi="Arial" w:cs="Arial"/>
                            <w:color w:val="646464"/>
                            <w:sz w:val="18"/>
                            <w:szCs w:val="18"/>
                          </w:rPr>
                          <w:fldChar w:fldCharType="begin"/>
                        </w:r>
                        <w:r w:rsidRPr="00E73513">
                          <w:rPr>
                            <w:rFonts w:ascii="Arial" w:eastAsia="Times New Roman" w:hAnsi="Arial" w:cs="Arial"/>
                            <w:color w:val="646464"/>
                            <w:sz w:val="18"/>
                            <w:szCs w:val="18"/>
                          </w:rPr>
                          <w:instrText xml:space="preserve"> HYPERLINK "http://www.future-is-now.net/index.php?option=com_content&amp;view=article&amp;id=110%3Afrage05&amp;catid=15%3Afragenundantworten&amp;Itemid=24&amp;lang=ro" </w:instrText>
                        </w:r>
                        <w:r w:rsidRPr="00E73513">
                          <w:rPr>
                            <w:rFonts w:ascii="Arial" w:eastAsia="Times New Roman" w:hAnsi="Arial" w:cs="Arial"/>
                            <w:color w:val="646464"/>
                            <w:sz w:val="18"/>
                            <w:szCs w:val="18"/>
                          </w:rPr>
                          <w:fldChar w:fldCharType="separate"/>
                        </w:r>
                        <w:r w:rsidRPr="00E73513">
                          <w:rPr>
                            <w:rFonts w:ascii="Arial" w:eastAsia="Times New Roman" w:hAnsi="Arial" w:cs="Arial"/>
                            <w:color w:val="FFFFFF"/>
                            <w:sz w:val="16"/>
                          </w:rPr>
                          <w:t>Cit</w:t>
                        </w:r>
                        <w:r w:rsidR="004E68B4">
                          <w:t xml:space="preserve"> Eu </w:t>
                        </w:r>
                        <w:proofErr w:type="gramStart"/>
                        <w:r w:rsidR="004E68B4">
                          <w:t>am</w:t>
                        </w:r>
                        <w:proofErr w:type="gramEnd"/>
                        <w:r w:rsidR="004E68B4">
                          <w:t xml:space="preserve"> cartea. El a scris cartea aceasta pe când lucra pentru </w:t>
                        </w:r>
                        <w:r w:rsidR="004E68B4">
                          <w:rPr>
                            <w:i/>
                          </w:rPr>
                          <w:t>Time Magazine</w:t>
                        </w:r>
                        <w:r w:rsidR="004E68B4">
                          <w:t>, în perioada în care cădea Uniunea Sovietică. Daniel 11</w:t>
                        </w:r>
                        <w:proofErr w:type="gramStart"/>
                        <w:r w:rsidR="004E68B4">
                          <w:t>,40</w:t>
                        </w:r>
                        <w:proofErr w:type="gramEnd"/>
                        <w:r w:rsidR="004E68B4">
                          <w:t xml:space="preserve"> identifică această cădere a Uniunii Sovietice. Ea </w:t>
                        </w:r>
                        <w:proofErr w:type="gramStart"/>
                        <w:r w:rsidR="004E68B4">
                          <w:t>a</w:t>
                        </w:r>
                        <w:proofErr w:type="gramEnd"/>
                        <w:r w:rsidR="004E68B4">
                          <w:t xml:space="preserve"> avut loc în 1989.</w:t>
                        </w:r>
                      </w:p>
                      <w:p w:rsidR="004E68B4" w:rsidRDefault="004E68B4" w:rsidP="004E68B4">
                        <w:r>
                          <w:t xml:space="preserve">Carl Bernstein ne spune că fiecare articol pe care l-a scris vreodată şi subiectele despre care scrie se ocupa de oamenii care au putere. Unora le place să scrie despre dragoste, altora le place să scrie despre război, dar lui Carl Berstein îi place să scrie despre oamenii puternici. Prin urmare, în perioada când Uniunea Sovietică se prăbuşea, </w:t>
                        </w:r>
                        <w:r>
                          <w:rPr>
                            <w:i/>
                          </w:rPr>
                          <w:t xml:space="preserve">Time Magazine </w:t>
                        </w:r>
                        <w:r>
                          <w:t xml:space="preserve">l-a angajat să scrie un articol despre subiectul acesta. Articolul lui a ajuns să fie articolul principal din acel număr al revistei. Este cel din 24 februarie, 1992, şi se intitulează: „Cum au conspirat Reagan şi papa pentru a ajuta Mişcarea de Solidaritate poloneză şi pentru a grăbi căderea comunismului”. Acesta este subtitlul. Titlul acelui număr al revistei este „Sfânta alianţă” şi descrie alianţa secretă dintre Ronald Reagan, preşedintele Statelor Unite la data aceea, şi antihristul din profeţia biblică. În conformitate cu mărturia lui, Carl Berstain spune că, atunci </w:t>
                        </w:r>
                        <w:r>
                          <w:lastRenderedPageBreak/>
                          <w:t xml:space="preserve">când a adunat informaţiile pentru articolul acesta, a dat peste a dat peste povestirea cea mai mare pe care ar fi putut să o găsească vreodată în viaţa lui. Ca urmare, a început să adune informaţii pentru a scrie cartea „His Holiness”. Articolul pe care l-a scris pentru </w:t>
                        </w:r>
                        <w:r>
                          <w:rPr>
                            <w:i/>
                          </w:rPr>
                          <w:t>Time Magazine</w:t>
                        </w:r>
                        <w:r>
                          <w:t xml:space="preserve"> a fost cel care l-a făcut să descopere istoria aceasta şi l-a determinat să scrie cartea. Aşadar, alianţa dintre Statele Unite şi Vatican a avut loc în perioada lui Ronald Reagan. </w:t>
                        </w:r>
                      </w:p>
                      <w:p w:rsidR="004E68B4" w:rsidRDefault="004E68B4" w:rsidP="004E68B4">
                        <w:r>
                          <w:t xml:space="preserve">Ronald Reagan a declarat că este creştin protestant. Ellen White a scris o afirmaţie foarte provocatoare. Ea spune: „Toţi cei care ajung să fie încurcaţi cu privire la semnificaţia antihristului vor ajunge în cele din urmă de partea lui” (7BC, p.948). Ronald Reagan a crezut că Uniunea Sovietică era antihristul din profeţia biblică. El a fost încurcat. De obicei, fiecare protestant ştia că papa de la Roma era antihristul din profeţia biblică. Inspiraţia spune că, dacă ajungi să fii încurcat cu privire la subiectul acesta, vei sfârşi prin a fi de partea antihristului. Aşadar, din cauza convingerilor lui, Reagan a fost dispus să formeze o alianţă secretă cu papa de la Roma, în încercarea de a face să cadă Uniunea Sovietică. Să nu uităm că nici articolul lui Carl Bernstein din </w:t>
                        </w:r>
                        <w:r>
                          <w:rPr>
                            <w:i/>
                          </w:rPr>
                          <w:t>Time Magazine</w:t>
                        </w:r>
                        <w:r>
                          <w:t>, nici cartea lui nu sunt adventiste. Carl Bernstein nu este adventist, ci este un evreu secularizat. Prin urmare, când prezintă această mărturie istorică a împlinirii profeţiei, trebuie să compari mărturia lui cu „pietrele care strigă” – nu un adventist – ci „pietrele care strigă” (Luca 19</w:t>
                        </w:r>
                        <w:proofErr w:type="gramStart"/>
                        <w:r>
                          <w:t>,4</w:t>
                        </w:r>
                        <w:proofErr w:type="gramEnd"/>
                        <w:r>
                          <w:t xml:space="preserve">0; Habacuc 2,11). </w:t>
                        </w:r>
                      </w:p>
                      <w:p w:rsidR="004E68B4" w:rsidRDefault="004E68B4" w:rsidP="004E68B4">
                        <w:r>
                          <w:t xml:space="preserve">Cu doi ani înainte ca Bernstein să îşi scrie articolul în </w:t>
                        </w:r>
                        <w:r>
                          <w:rPr>
                            <w:i/>
                          </w:rPr>
                          <w:t>Time Magazine</w:t>
                        </w:r>
                        <w:r>
                          <w:t>, „Sfânta alianţă”, a existat o altă carte scrisă de un iezuit, Malachi Martin, intitulată „The Key’s of This Blood”. El vorbeşte despre un efort triplu pentru a instaura un guvern mondial unic. La această efort triplu au luat parte Statele Unite, papalitatea şi Uniunea Sovietică. Subtitlul cărţii explică toate premisele ei. Titlul este „The Key’s of This Blood”, dar subtitlul este „The Struggle for World Dominion Between Pope John Paul II, Mikhail Gorbachov and Capitalist West” (Lupta pentru guvernarea mondială dintre papa Ioan Paul II, Mihail Gorbachov şi Occidentul capitalist). Aşadar, cartea aceasta identifică lupta pe care o descrie îndeosebi Daniel 11</w:t>
                        </w:r>
                        <w:proofErr w:type="gramStart"/>
                        <w:r>
                          <w:t>,4</w:t>
                        </w:r>
                        <w:proofErr w:type="gramEnd"/>
                        <w:r>
                          <w:t xml:space="preserve">0. Cartea aceasta a fost publicată în 1990. Malachi Martin spune în sens general: Toţi cei care trăiesc în 1990 vor fi în viaţă, când va fi instaurat un guvern mondial unic. </w:t>
                        </w:r>
                      </w:p>
                      <w:p w:rsidR="004E68B4" w:rsidRDefault="004E68B4" w:rsidP="004E68B4">
                        <w:r>
                          <w:t xml:space="preserve">Eu nu </w:t>
                        </w:r>
                        <w:proofErr w:type="gramStart"/>
                        <w:r>
                          <w:t>a</w:t>
                        </w:r>
                        <w:proofErr w:type="gramEnd"/>
                        <w:r>
                          <w:t>m citit cartea aceasta, dar o voi citi. Iată primul paragraf al cărţii: „Indiferent dacă vrem sau nu, dacă suntem pregătiţi sau nu, cu toţii vom fi implicaţi într-o competiţie dezlănţuită între trei puteri globale. Totuşi, cei mai mulţi dintre noi nu suntem competitorii, ci suntem miza competiţiei. Deoarece competiţia este cu privire la cine va instaura primul sistem de guvernământ mondial care a existat vreodată în societatea naţiunilor…</w:t>
                        </w:r>
                        <w:proofErr w:type="gramStart"/>
                        <w:r>
                          <w:t>”</w:t>
                        </w:r>
                        <w:proofErr w:type="gramEnd"/>
                        <w:r>
                          <w:t>. Prin urmare, cartea aceasta reprezintă de asemenea „pietrele care strigă”. Cartea aceasta spune că sunt trei puteri care urmează să înceapă o luptă între ele pentru a prelua controlul asupra pământului şi să instituie un guvern mondial. Cele trei puteri sunt Uniunea Sovietică, Statele Unite şi papalitatea. În Daniel 11</w:t>
                        </w:r>
                        <w:proofErr w:type="gramStart"/>
                        <w:r>
                          <w:t>,4</w:t>
                        </w:r>
                        <w:proofErr w:type="gramEnd"/>
                        <w:r>
                          <w:t>0, Uniunea Sovietică este împăratul de la miazăzi, papalitatea este împăratul de la miazănoapte, iar Statele Unite sunt „carele, călăreţii şi corăbiile”. Versetul 40 spune că, în timpul sfârşitului, în 1798, împăratul de la miazăzi, ateismul, urma să înceapă un război cu papalitatea, împăratul de la miazănoapte. Ca adventişti de ziua a şaptea, noi ştim că în 1798 Franţa ateistă i-a produs papalităţii rana de moarte. Acesta este Daniel 11</w:t>
                        </w:r>
                        <w:proofErr w:type="gramStart"/>
                        <w:r>
                          <w:t>,4</w:t>
                        </w:r>
                        <w:proofErr w:type="gramEnd"/>
                        <w:r>
                          <w:t xml:space="preserve">0. Totuşi, versetul continuă spunând că, după un timp, împăratul de la miazănoapte se va întoarce şi se va răzbuna împotriva ateismului, împăratul de la miazăzi. Versetul spune că, atunci când împăratul de la miazănoapte, papalitatea, se răzbună împotriva ateismului, împăratul de la miazăzi, împăratul de la miazănoapte, papalitatea, va trebui să se alieze cu Statele Unite – carele, călăreţii şi corăbiile. </w:t>
                        </w:r>
                      </w:p>
                      <w:p w:rsidR="004E68B4" w:rsidRPr="00DF125F" w:rsidRDefault="004E68B4" w:rsidP="004E68B4">
                        <w:r>
                          <w:t>Aceasta este premisa cărţii lui Carl Bernstein. El demonstrează cum Ronald Reagan a format o alianţă secretă cu antihristul din profeţia biblică în scopul de a înlătura împăratul de la miazăzi, Uniunea Sovietică, iar faptul acesta s-a realizat în 1989. Aceasta este istoria din Daniel 11</w:t>
                        </w:r>
                        <w:proofErr w:type="gramStart"/>
                        <w:r>
                          <w:t>,4</w:t>
                        </w:r>
                        <w:proofErr w:type="gramEnd"/>
                        <w:r>
                          <w:t xml:space="preserve">0. Versetul următor identifică Legea duminicală din Statele Unite. </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lastRenderedPageBreak/>
                          <w:t xml:space="preserve">Întrebarea 6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6" name="Picture 6" descr="Email">
                                <a:hlinkClick xmlns:a="http://schemas.openxmlformats.org/drawingml/2006/main" r:id="rId12"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12"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Uneori îi auzi pe adventiştii de ziua a şaptea discutând despre temeliile şi despre stâlpii credinţei noastre. Este evident că există multă nesiguranţă şi confuzie cu privire la subiectul acesta. Aţi binevoi să explicaţi temeliile adventismului şi stâlpii credinţei noastre?</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"http://www.future-is-now.net/index.php?option=com_content&amp;view=article&amp;id=111%3Afrage06&amp;catid=15%3Afragenundantworten&amp;Itemid=24&amp;lang=ro"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Ei bine, aceasta este o întrebare serioasă. Unii care studiază scrierile lui Ellen White ne spun că sora White face referire la Isaia 58, mai mult decât la oricare alt capitol din Biblie. În 1 Corinteni 10</w:t>
                        </w:r>
                        <w:proofErr w:type="gramStart"/>
                        <w:r>
                          <w:rPr>
                            <w:rFonts w:ascii="Arial" w:hAnsi="Arial" w:cs="Arial"/>
                            <w:color w:val="646464"/>
                            <w:sz w:val="18"/>
                            <w:szCs w:val="18"/>
                          </w:rPr>
                          <w:t>,11</w:t>
                        </w:r>
                        <w:proofErr w:type="gramEnd"/>
                        <w:r>
                          <w:rPr>
                            <w:rFonts w:ascii="Arial" w:hAnsi="Arial" w:cs="Arial"/>
                            <w:color w:val="646464"/>
                            <w:sz w:val="18"/>
                            <w:szCs w:val="18"/>
                          </w:rPr>
                          <w:t>, apostolul Pavel ne spune că toate lucrurile acestea se întâmplă ca un exemplu al sfârşitului lumii. Vreţi să citiţi textul acesta?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„Aceste lucruri li s-au întâmplat ca să ne slujească drept pilde, şi au fost scrise pentru învăţătura noastră, peste care au venit sfârşiturile veacurilor” (1 Corinteni 10</w:t>
                        </w:r>
                        <w:proofErr w:type="gramStart"/>
                        <w:r>
                          <w:rPr>
                            <w:rFonts w:ascii="Arial" w:hAnsi="Arial" w:cs="Arial"/>
                            <w:color w:val="646464"/>
                            <w:sz w:val="18"/>
                            <w:szCs w:val="18"/>
                          </w:rPr>
                          <w:t>,1</w:t>
                        </w:r>
                        <w:proofErr w:type="gramEnd"/>
                        <w:r>
                          <w:rPr>
                            <w:rFonts w:ascii="Arial" w:hAnsi="Arial" w:cs="Arial"/>
                            <w:color w:val="646464"/>
                            <w:sz w:val="18"/>
                            <w:szCs w:val="18"/>
                          </w:rPr>
                          <w:t>1). În Romani 15</w:t>
                        </w:r>
                        <w:proofErr w:type="gramStart"/>
                        <w:r>
                          <w:rPr>
                            <w:rFonts w:ascii="Arial" w:hAnsi="Arial" w:cs="Arial"/>
                            <w:color w:val="646464"/>
                            <w:sz w:val="18"/>
                            <w:szCs w:val="18"/>
                          </w:rPr>
                          <w:t>,</w:t>
                        </w:r>
                        <w:proofErr w:type="gramEnd"/>
                        <w:r>
                          <w:rPr>
                            <w:rFonts w:ascii="Arial" w:hAnsi="Arial" w:cs="Arial"/>
                            <w:color w:val="646464"/>
                            <w:sz w:val="18"/>
                            <w:szCs w:val="18"/>
                          </w:rPr>
                          <w:t>4, spune: „Şi tot ce a fost scris mai înainte, a fost scris pentru învăţătura noastră, pentru ca, prin răbdarea şi nu prin mângâierea pe care o dau Scripturile, să avem nădejde”. Iar în Eclesiastul 1</w:t>
                        </w:r>
                        <w:proofErr w:type="gramStart"/>
                        <w:r>
                          <w:rPr>
                            <w:rFonts w:ascii="Arial" w:hAnsi="Arial" w:cs="Arial"/>
                            <w:color w:val="646464"/>
                            <w:sz w:val="18"/>
                            <w:szCs w:val="18"/>
                          </w:rPr>
                          <w:t>,</w:t>
                        </w:r>
                        <w:proofErr w:type="gramEnd"/>
                        <w:r>
                          <w:rPr>
                            <w:rFonts w:ascii="Arial" w:hAnsi="Arial" w:cs="Arial"/>
                            <w:color w:val="646464"/>
                            <w:sz w:val="18"/>
                            <w:szCs w:val="18"/>
                          </w:rPr>
                          <w:t>9-10 spune aşa: „Ce a fost, va mai fi, şi ce s-a făcut, se va mai face; nu este nimic nou sub soare. Dacă este vreun lucru despre care s-ar putea spune: ‘Iată ceva nou!’ de mult lucrul acela era şi în veacurile dinaintea noastră”. Prin urmare, Biblia ilustrează sfârşitul lumii. Când citim Isaia 58, trebuie să înţelegem că Isaia vorbeşte despre sfârşitul lumii. Şi putem să adăugăm seriozitate la înţelegerea aceasta, deoarece acesta este textul cu care sora White a petrecut o mare parte din timpul ei, comentându-l. În Isaia 58</w:t>
                        </w:r>
                        <w:proofErr w:type="gramStart"/>
                        <w:r>
                          <w:rPr>
                            <w:rFonts w:ascii="Arial" w:hAnsi="Arial" w:cs="Arial"/>
                            <w:color w:val="646464"/>
                            <w:sz w:val="18"/>
                            <w:szCs w:val="18"/>
                          </w:rPr>
                          <w:t>,1</w:t>
                        </w:r>
                        <w:proofErr w:type="gramEnd"/>
                        <w:r>
                          <w:rPr>
                            <w:rFonts w:ascii="Arial" w:hAnsi="Arial" w:cs="Arial"/>
                            <w:color w:val="646464"/>
                            <w:sz w:val="18"/>
                            <w:szCs w:val="18"/>
                          </w:rPr>
                          <w:t>2, dacă aplicăm textul la sfârşitul lumii, înţelegem că este o declaraţie cu privire la 144000. În versetul acesta se află multe lucruri, dar noi ne vom referi doar la unul. Spune: „Ai tăi vor zidi iarăşi pe dărâmăturile de mai înainte, vei ridica din nou temeliile străbune; vei fi numit ‘Dregător de spărturi’, ‘Cel ce drege drumurile, şi face ţara cu putinţă de locuit’”. Cei 144000 vor drege drumurile şi vor ridica din nou temeliile străbune. Ieremia capitolul 6 ne spune ne spune care sunt cărările pe care să mergem. În versetul 16, din capitolul 6, spune: „Aşa vorbeşte Domnul: ‘Staţi în drumuri, uitaţi-vă, şi întrebaţi care sunt cărările cele vechi, care este calea cea bună: umblaţi pe ea, şi veţi găsi odihnă pentru sufletele voastre!’ Dar ei răspund: ‘Nu vrem să umblăm pe ele!’”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Sora White are o declaraţie foarte frumoasă: „Fiecare dintre profeţii din vechime a vorbit mai mult pentru zilele noastre, decât pentru zilele în care au trăit ei, aşa că profeţiile lor sunt valabile pentru noi</w:t>
                        </w:r>
                        <w:proofErr w:type="gramStart"/>
                        <w:r>
                          <w:rPr>
                            <w:rFonts w:ascii="Arial" w:hAnsi="Arial" w:cs="Arial"/>
                            <w:color w:val="646464"/>
                            <w:sz w:val="18"/>
                            <w:szCs w:val="18"/>
                          </w:rPr>
                          <w:t>,</w:t>
                        </w:r>
                        <w:proofErr w:type="gramEnd"/>
                        <w:r>
                          <w:rPr>
                            <w:rFonts w:ascii="Arial" w:hAnsi="Arial" w:cs="Arial"/>
                            <w:color w:val="646464"/>
                            <w:sz w:val="18"/>
                            <w:szCs w:val="18"/>
                          </w:rPr>
                          <w:t>… cei care trăim la sfârşitul lumii” [3SM,338]. Prin urmare, Ieremia, Isaia şi toţi profeţii mărturisesc pentru zilele şi veacul nostru, iar Isaia şi Ieremia ne spun că cei 144000 se vor întoarce la cărările cele vechi. Aşadar, când vorbim despre temelii şi stâlpi – temeliile adventismului sunt adevărurile care au făcut să înceapă mişcarea millerită. Review and Herald, 14 aprilie, 1903: „A fost adresată avertizarea: Să nu fie îngăduit să pătrundă nimic care va tulbura temelia credinţei pe care zidim încă de când a fost vestită solia în 1842, 1843 şi 1844”. Ea numeşte solia pe care au propovăduit-o în 1842, 1843 şi 1844 ca fiind temelia. Totuşi, ea nu o numeşte pur şi simplu temelia, ci o numeşte şi platforma. Ea spune: „Nu ne propunem să coborâm de pe platforma pe care au fost puşi paşii noştri, când L-am căutat zi de zi pe Domnul cu rugăciune stăruitoare, cerând lumină”. – Ibid.</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lastRenderedPageBreak/>
                          <w:t>Este Early Writings tradusă în germană? În engleză, la pagina 259 începe un capitol. Iar titlul capitolului este: „Platforma cea neclintită”. Acolo, puteţi să vedeţi primul paragraf. Este un paragraf mare, nu-l vom traduce. El începe cu următoarele – aceasta este chiar prima propoziţie din capitol: „Am văzut un grup care stătea atent şi neclintit, fără să le acorde nicio aprobare acelora care voiau să tulbure temelia credinţei bisericii” [EW, 259]. Ea vorbeşte despre temelia credinţei bisericii. Ea vorbeşte despre trei paşi, despre care spune că sunt cele trei solii îngereşti. Cele trei solii îngereşti au intrat în istorie odată cu istoria millerită. Când comentează despre credinţa bisericii, în paragraful acesta, ea o numeşte de repetate ori temelie şi platformă. În citatul precedent ea a numit soliile din 1842, 1843 şi 1844 ca fiind temelia şi platforma. Ea este de acord cu acest fapt în acel paragraf şi spune acelaşi lucru în paragraful acesta. Totuşi, în paragraful acesta ea adresează o avertizare, deoarece îi vede pe oameni coborând de pe platformă şi începând să o cerceteze. Ei încep să vorbească, spunând că ar fi mai bine, dacă temelia şi platforma ar fi fost construite altfel. Aşadar, 1 Corinteni 14</w:t>
                        </w:r>
                        <w:proofErr w:type="gramStart"/>
                        <w:r>
                          <w:rPr>
                            <w:rFonts w:ascii="Arial" w:hAnsi="Arial" w:cs="Arial"/>
                            <w:color w:val="646464"/>
                            <w:sz w:val="18"/>
                            <w:szCs w:val="18"/>
                          </w:rPr>
                          <w:t>,3</w:t>
                        </w:r>
                        <w:proofErr w:type="gramEnd"/>
                        <w:r>
                          <w:rPr>
                            <w:rFonts w:ascii="Arial" w:hAnsi="Arial" w:cs="Arial"/>
                            <w:color w:val="646464"/>
                            <w:sz w:val="18"/>
                            <w:szCs w:val="18"/>
                          </w:rPr>
                          <w:t>2 spune: „Duhurile proorocilor sunt supuse proorocilor”, ceea ce înseamnă că toţi profeţii sunt de acord unii cu alţii. Dacă nu ar fi de acord, ar produce confuzie. În următorul verset, versetul 33, spune: „Căci Dumnezeu nu este un Dumnezeu al neorânduielii”. Prin urmare, când Isaia şi Ieremia vorbesc despre cărările cele vechi, în acelaşi timp, Isaia le vorbeşte acelora care vor ridica temeliile multor generaţii, iar Ieremia vorbeşte despre „cărările cele vechi”, spunând că urma să aibă loc o controversă. Ieremia spune. „Căutaţi cărările cele vechi şi veţi găsi odihnă pentru sufletele voastre”, dar ultima parte a versetului spune: „Nu vrem să umblăm pe ele”. Prin urmare, Ieremia şi Ellen White sunt de acord. Cărările cele vechi – temelia şi platforma adventismului – sunt soliile din 1842, 1843 şi 1844. Va fi un grup în adventism care va privi la acele adevăruri fundamentale şi va spune: „Nu vrem să umblăm pe ele”. Sora White spune din nou şi din nou: „Aceasta este solia noastră”. Review and Herald, 19 ianuarie, 1905: „Dumnezeu nu ne dă o solie nouă. Noi trebuie să propovăduim solia din 1843 şi 1844, care ne-a scos din celelalte biserici”. Prin urmare, dacă vreau să mă întorc la solia fundamentală, ştiu că este solia propovăduită în 1842, 1843 şi 1844, dar cum ştiu care este solia aceea? Ei bine, mă întorc la istoria adventistă şi atunci descopăr că au fost 300 de predicatori milleriţi şi că toţi au predicat acelaşi lucru. Lucrul acela pe care l-au predicat a fost solia reprezentată în harta pionierilor din 1843. Adevărurile pe care le-au reprezentat în harta aceea constituie temelia şi platforma adventismului. Sora White spune: „Nu avem o solie nouă”, „trebuie să prezentăm lucrurile din 1843 şi 1844, care i-au făcut pe oameni să iasă din bisericile lor”. Ştiţi ce spune sora White despre harta aceea în Early Writings, pagina 74: „Mi-a fost arătat că harta din 1843 a fost îndrumată de mâna Domnului şi că nu trebuie să fie modificată…</w:t>
                        </w:r>
                        <w:proofErr w:type="gramStart"/>
                        <w:r>
                          <w:rPr>
                            <w:rFonts w:ascii="Arial" w:hAnsi="Arial" w:cs="Arial"/>
                            <w:color w:val="646464"/>
                            <w:sz w:val="18"/>
                            <w:szCs w:val="18"/>
                          </w:rPr>
                          <w:t>”</w:t>
                        </w:r>
                        <w:proofErr w:type="gramEnd"/>
                        <w:r>
                          <w:rPr>
                            <w:rFonts w:ascii="Arial" w:hAnsi="Arial" w:cs="Arial"/>
                            <w:color w:val="646464"/>
                            <w:sz w:val="18"/>
                            <w:szCs w:val="18"/>
                          </w:rPr>
                          <w:t>.</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Totuşi, dacă am fi avut timp, pot să vă arăt că realmente fiecare adevăr din harta aceea este respins în adventismul din zilele noastre. Dar sora White spune că adevărurile din hartă sunt temelia şi platforma.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Prin urmare, stâlpii credinţei noastre au fost zidiţi pe acea temelie. Orice constructor ştie, fratele nostru care filmează aici este arhitect şi ştie, că nu poţi să construieşti stâlpii casei, până când nu ai construit mai întâi temelia. Dacă priviţi harta din 1843, nu veţi găsi sanctuarul, nu veţi găsi Sabatul. 22 octombrie, 1844 ne-a adus în acel punct al istoriei, în care Domnul avea să stabilească stâlpii adventismului: Solia îngerului al treilea, Sabatul, sanctuarul, Spiritul Profetic. Totuşi temelia, platforma care urma să fie atacată pe măsură ce istoria a înaintat, este reprezentată în harta aceea. Încă o explicaţie, iar apoi putem să trecem la alt subiect. Manuscrise, volumul 15, pagina 371: „Adevărurile pe care le-am primit în 1841, 1842, 1843 şi 1844 trebuie să fie studiate şi propovăduite acum. Soliile primului, celui de-al doilea şi al treilea vor fi propovăduite în viitor…</w:t>
                        </w:r>
                        <w:proofErr w:type="gramStart"/>
                        <w:r>
                          <w:rPr>
                            <w:rFonts w:ascii="Arial" w:hAnsi="Arial" w:cs="Arial"/>
                            <w:color w:val="646464"/>
                            <w:sz w:val="18"/>
                            <w:szCs w:val="18"/>
                          </w:rPr>
                          <w:t>”</w:t>
                        </w:r>
                        <w:proofErr w:type="gramEnd"/>
                        <w:r>
                          <w:rPr>
                            <w:rFonts w:ascii="Arial" w:hAnsi="Arial" w:cs="Arial"/>
                            <w:color w:val="646464"/>
                            <w:sz w:val="18"/>
                            <w:szCs w:val="18"/>
                          </w:rPr>
                          <w:t>.</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lastRenderedPageBreak/>
                          <w:t>Istoricii adventişti timpurii vă vor spune că adevărurile care au fost propovăduite în anii aceia sunt adevărurile din harta aceea. Totuşi, noi nu acceptăm acele adevăruri astăzi. Prin urmare, acele adevăruri fundamentale sunt temelia, iar noi am fost avertizaţi în profeţie că vor fi suspuse atacului, dar dacă respingem acele adevăruri fundamentale, noi nu respingem doar acele adevărului, ci spunem că Ellen White a fost un profet mincinos. Aşa înţeleg eu. Ea spune că trebuie să continuăm să prezentăm acele adevăruri, aşa că, dacă acele adevăruri sunt ironii, eu cred că ea a fost un profet mincinos.</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7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7" name="Picture 7" descr="Email">
                                <a:hlinkClick xmlns:a="http://schemas.openxmlformats.org/drawingml/2006/main" r:id="rId13"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a:hlinkClick r:id="rId13"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În lecturile dumneavoastră aţi menţionat adesea că harta profetică din 1843 este din nou o solie pentru noi. Aţi putea să ne explicaţi mai precis faptul acesta?</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Ei bine, doresc să adaug doar un gând acolo. Când citim cu atenţie mărturiile profeţilor biblici, cum ar fi Isaia 58</w:t>
                        </w:r>
                        <w:proofErr w:type="gramStart"/>
                        <w:r>
                          <w:rPr>
                            <w:rFonts w:ascii="Arial" w:hAnsi="Arial" w:cs="Arial"/>
                            <w:color w:val="646464"/>
                            <w:sz w:val="18"/>
                            <w:szCs w:val="18"/>
                          </w:rPr>
                          <w:t>,12</w:t>
                        </w:r>
                        <w:proofErr w:type="gramEnd"/>
                        <w:r>
                          <w:rPr>
                            <w:rFonts w:ascii="Arial" w:hAnsi="Arial" w:cs="Arial"/>
                            <w:color w:val="646464"/>
                            <w:sz w:val="18"/>
                            <w:szCs w:val="18"/>
                          </w:rPr>
                          <w:t>, ni se spune despre temelii, că va trebui să ne întoarcem şi să refacem cărările cele vechi. Iar acum, când ajungem la sfârşitul lumii, noi nu ne mai aducem aminte care sunt temeliile. Prin urmare, Domnul conduce poporul Său înapoi la temelii. Unul dintre mijloacele pe care Domnul le foloseşte pentru a ne conduce înapoi la temelii, la sfârşitul lumii, este harta din 1843. Când vorbesc despre harta aceasta şi despre numeroasele adevăruri din harta aceasta, întreb auditoriul: Puteţi să prezentaţi un studiu biblic cu privire la adevărul din harta aceasta? Şi realmente nimeni din auditoriu nu va şti care este acel adevăr. Harta ne îngăduie să prezentăm adevărurile fundamentale şi în acelaşi timp îi demonstrează poporului lui Dumnezeu că trebuie să cercetăm din nou acele adevăruri, deoarece nu mai ştim care sunt ele.</w:t>
                        </w:r>
                      </w:p>
                      <w:p w:rsidR="00E73513" w:rsidRPr="00E73513" w:rsidRDefault="00E73513" w:rsidP="00E73513">
                        <w:pPr>
                          <w:spacing w:line="360" w:lineRule="auto"/>
                          <w:rPr>
                            <w:rFonts w:ascii="Arial" w:eastAsia="Times New Roman" w:hAnsi="Arial" w:cs="Arial"/>
                            <w:color w:val="646464"/>
                            <w:sz w:val="18"/>
                            <w:szCs w:val="18"/>
                          </w:rPr>
                        </w:pPr>
                        <w:hyperlink r:id="rId14" w:history="1">
                          <w:r w:rsidRPr="00E73513">
                            <w:rPr>
                              <w:rFonts w:ascii="Arial" w:eastAsia="Times New Roman" w:hAnsi="Arial" w:cs="Arial"/>
                              <w:color w:val="FFFFFF"/>
                              <w:sz w:val="16"/>
                            </w:rPr>
                            <w:t>Citeşte mai mult...</w:t>
                          </w:r>
                        </w:hyperlink>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8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8" name="Picture 8" descr="Email">
                                <a:hlinkClick xmlns:a="http://schemas.openxmlformats.org/drawingml/2006/main" r:id="rId15"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a:hlinkClick r:id="rId15"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Care sunt declaraţiile cele mai importante ale lui William Miller în harta din 1843?</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"http://www.future-is-now.net/index.php?option=com_content&amp;view=article&amp;id=113%3Afrage08&amp;catid=15%3Afragenundantworten&amp;Itemid=24&amp;lang=ro"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Ci</w:t>
                        </w:r>
                        <w:r>
                          <w:rPr>
                            <w:rFonts w:ascii="Arial" w:hAnsi="Arial" w:cs="Arial"/>
                            <w:color w:val="646464"/>
                            <w:sz w:val="18"/>
                            <w:szCs w:val="18"/>
                          </w:rPr>
                          <w:t xml:space="preserve">Nu ştiu dacă există vreo declaraţie specifică a lui Miller în harta aceea. Totuşi, desigur, ştim că profeţia celor 2300 de ani este temelia adventismului şi că a fost descoperită de William Miller. Majoritatea dintre noi nu înţelegem că prima profeţie cu privire la timp pe care a descoperit-o William Miller a fost cea a celor 2520 de ani, din Levitic 26, iar William Miller declară că prima profeţie cu privire la timp a fost cea a celor 2520 de ani, iar acea profeţie l-a condus la profeţia celor 2300 de ani. Prin urmare, dacă priviţi în colţul de sus din dreapta al hărţii, veţi vedea acolo </w:t>
                        </w:r>
                        <w:r>
                          <w:rPr>
                            <w:rFonts w:ascii="Arial" w:hAnsi="Arial" w:cs="Arial"/>
                            <w:color w:val="646464"/>
                            <w:sz w:val="18"/>
                            <w:szCs w:val="18"/>
                          </w:rPr>
                          <w:lastRenderedPageBreak/>
                          <w:t xml:space="preserve">cei 2520 de ani, chiar lângă profeţia celor 2300 de ani. Dacă Domnul nu l-ar fi condus la profeţia celor 2520 de ani, lui Miller i-ar fi fost foarte greu să ajungă la profeţia celor 2300 de ani. În centrul hărţii există o cruce şi chiar sub ea sunt două numere şi veţi vedea anul 508. Anul 508 marchează data când păgânismul a fost învins. William Miller </w:t>
                        </w:r>
                        <w:proofErr w:type="gramStart"/>
                        <w:r>
                          <w:rPr>
                            <w:rFonts w:ascii="Arial" w:hAnsi="Arial" w:cs="Arial"/>
                            <w:color w:val="646464"/>
                            <w:sz w:val="18"/>
                            <w:szCs w:val="18"/>
                          </w:rPr>
                          <w:t>a</w:t>
                        </w:r>
                        <w:proofErr w:type="gramEnd"/>
                        <w:r>
                          <w:rPr>
                            <w:rFonts w:ascii="Arial" w:hAnsi="Arial" w:cs="Arial"/>
                            <w:color w:val="646464"/>
                            <w:sz w:val="18"/>
                            <w:szCs w:val="18"/>
                          </w:rPr>
                          <w:t xml:space="preserve"> identificat „necurmatul” din cartea lui Daniel ca fiind păgânismul. El a fost prima persoană cunoscută din istorie, care </w:t>
                        </w:r>
                        <w:proofErr w:type="gramStart"/>
                        <w:r>
                          <w:rPr>
                            <w:rFonts w:ascii="Arial" w:hAnsi="Arial" w:cs="Arial"/>
                            <w:color w:val="646464"/>
                            <w:sz w:val="18"/>
                            <w:szCs w:val="18"/>
                          </w:rPr>
                          <w:t>a</w:t>
                        </w:r>
                        <w:proofErr w:type="gramEnd"/>
                        <w:r>
                          <w:rPr>
                            <w:rFonts w:ascii="Arial" w:hAnsi="Arial" w:cs="Arial"/>
                            <w:color w:val="646464"/>
                            <w:sz w:val="18"/>
                            <w:szCs w:val="18"/>
                          </w:rPr>
                          <w:t xml:space="preserve"> ajuns la înţelegerea aceasta. În partea de jos a hărţii vedeţi profeţiile cu privire la timp, cea de 1290 şi 1335, care se bazează pe anul 508, iar înţelegerea lui Miller cu privire la „necurmat” arată faptul că 508 a fost data când păgânismul a fost învins. Prin urmare, dacă scoateţi „necurmatul”, cei 2520 şi 2300 de ani, din hartă, care sunt contribuţiile lui Miller, harta este destul de goală.</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9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9" name="Picture 9" descr="Email">
                                <a:hlinkClick xmlns:a="http://schemas.openxmlformats.org/drawingml/2006/main" r:id="rId16"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ail">
                                        <a:hlinkClick r:id="rId16"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De ce înţelegerea corectă a „necurmatului” din Daniel 8</w:t>
                        </w:r>
                        <w:proofErr w:type="gramStart"/>
                        <w:r w:rsidRPr="00E73513">
                          <w:rPr>
                            <w:rFonts w:ascii="Georgia" w:eastAsia="Times New Roman" w:hAnsi="Georgia" w:cs="Arial"/>
                            <w:color w:val="7887A0"/>
                            <w:sz w:val="32"/>
                            <w:szCs w:val="32"/>
                          </w:rPr>
                          <w:t>,13.14</w:t>
                        </w:r>
                        <w:proofErr w:type="gramEnd"/>
                        <w:r w:rsidRPr="00E73513">
                          <w:rPr>
                            <w:rFonts w:ascii="Georgia" w:eastAsia="Times New Roman" w:hAnsi="Georgia" w:cs="Arial"/>
                            <w:color w:val="7887A0"/>
                            <w:sz w:val="32"/>
                            <w:szCs w:val="32"/>
                          </w:rPr>
                          <w:t xml:space="preserve"> este aşa de semnificativă? (În limba romana, expresia din Daniel 8</w:t>
                        </w:r>
                        <w:proofErr w:type="gramStart"/>
                        <w:r w:rsidRPr="00E73513">
                          <w:rPr>
                            <w:rFonts w:ascii="Georgia" w:eastAsia="Times New Roman" w:hAnsi="Georgia" w:cs="Arial"/>
                            <w:color w:val="7887A0"/>
                            <w:sz w:val="32"/>
                            <w:szCs w:val="32"/>
                          </w:rPr>
                          <w:t>,13.14</w:t>
                        </w:r>
                        <w:proofErr w:type="gramEnd"/>
                        <w:r w:rsidRPr="00E73513">
                          <w:rPr>
                            <w:rFonts w:ascii="Georgia" w:eastAsia="Times New Roman" w:hAnsi="Georgia" w:cs="Arial"/>
                            <w:color w:val="7887A0"/>
                            <w:sz w:val="32"/>
                            <w:szCs w:val="32"/>
                          </w:rPr>
                          <w:t xml:space="preserve"> este „jertfa necurmată” – nota traducătorului).</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"http://www.future-is-now.net/index.php?option=com_content&amp;view=article&amp;id=114%3Afrage09&amp;catid=15%3Afragenundantworten&amp;Itemid=24&amp;lang=ro"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 xml:space="preserve">Sunt trei sau patru, dar cel puţin trei răspunsuri importante la întrebarea acesta şi nu ştiu care este prioritatea importanţei. Isus ilustrează sfârşitul de la început. Înţelegerea millerită a „necurmatului” este că termenul reprezintă păgânismul şi că a fost lucrarea Romei păgâne de </w:t>
                        </w:r>
                        <w:proofErr w:type="gramStart"/>
                        <w:r>
                          <w:rPr>
                            <w:rFonts w:ascii="Arial" w:hAnsi="Arial" w:cs="Arial"/>
                            <w:color w:val="646464"/>
                            <w:sz w:val="18"/>
                            <w:szCs w:val="18"/>
                          </w:rPr>
                          <w:t>a</w:t>
                        </w:r>
                        <w:proofErr w:type="gramEnd"/>
                        <w:r>
                          <w:rPr>
                            <w:rFonts w:ascii="Arial" w:hAnsi="Arial" w:cs="Arial"/>
                            <w:color w:val="646464"/>
                            <w:sz w:val="18"/>
                            <w:szCs w:val="18"/>
                          </w:rPr>
                          <w:t xml:space="preserve"> instaura papalitatea pe tronul lumii, în 538. Totuşi, puterea de la sfârşitul lumii, care aşază papalitatea pe tronul lumii este Statele Unite. Probabil că simbolul cel mai important al păgânismului în cartea lui Daniel este „necurmatul”. Păgânismul, sau Roma păgână, este un tip al Statelor Unite. La început, Roma păgână este cea care aşază papalitatea pe tronul lumii. La sfârşit, Statele Unite aşază papalitatea pe tronul lumii. Isus ilustrează sfârşitul de la început. Prin urmare, dacă înţelegeţi greşit termenul „necurmatul” nu mai aveţi abilitatea de a identifica lucrarea pe care o fac Statele Unite în lumea de astăzi în sensul de a aşeza papalitatea pe tronul lumii.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Un al doilea motiv este următorul. Astăzi, în adventism, noi spunem că „necurmatul” reprezintă lucrarea lui Hristos în sanctuar şi că „necurmatul” din cartea lui Daniel este o putere bună, este lucrarea lui Hristos din sanctuar. Pionierii au spus că era păgânismul, o putere satanică. Prin urmare, un alt subiect care este important cu privire la „necurmatul” este Spiritul Profeţiei. Pentru că, în </w:t>
                        </w:r>
                        <w:r>
                          <w:rPr>
                            <w:rFonts w:ascii="Arial" w:hAnsi="Arial" w:cs="Arial"/>
                            <w:i/>
                            <w:iCs/>
                            <w:color w:val="646464"/>
                            <w:sz w:val="18"/>
                            <w:szCs w:val="18"/>
                          </w:rPr>
                          <w:t>Early Writings</w:t>
                        </w:r>
                        <w:r>
                          <w:rPr>
                            <w:rFonts w:ascii="Arial" w:hAnsi="Arial" w:cs="Arial"/>
                            <w:color w:val="646464"/>
                            <w:sz w:val="18"/>
                            <w:szCs w:val="18"/>
                          </w:rPr>
                          <w:t xml:space="preserve">, pagina 74, sora White spune: „Mi-a fost arătat că aceia care au vestit solia strigătului de la miezul nopţii au avut o concepţie corectă despre „necurmatul”. Până în 1901, în adventism nu au fost alte concepţii cu privire la „necurmatul”. După aceea, a fost „o nouă concepţie” despre „necurmatul”, prezentată de un conducător din Germania, Louis Conradi, unul dintre apostaziaţii renumiţi din istoria adventistă. El a prezentat vechea concepţie protestantă pe care a reintrodus-o în adventism, şi anume că „necurmatul” reprezenta lucrarea lui Hristos în sanctuar. Sora White a comentat această înţelegere a „necurmatului”, spunând că venea „de la îngerii care au fost alungaţi din cer”. Prin urmare, sora White spune că înţelegerea pionierilor cu privire la „necurmatul” era corectă. Iar cu privire la concepţia lui Conradi, că „necurmatul” este lucrarea lui Hristos în sanctuar, sora White a spus că venea de la îngerii care au fost alungaţi din cer. Aşadar, </w:t>
                        </w:r>
                        <w:r>
                          <w:rPr>
                            <w:rFonts w:ascii="Arial" w:hAnsi="Arial" w:cs="Arial"/>
                            <w:color w:val="646464"/>
                            <w:sz w:val="18"/>
                            <w:szCs w:val="18"/>
                          </w:rPr>
                          <w:lastRenderedPageBreak/>
                          <w:t>„necurmatul” nu este important numai pentru că are o importanţă profetică, ci şi pentru că pune în joc o hotărâre cu privire la „Spiritul Profetic”. Iar subiectul acesta este prea important pentru a fi abordat într-un interviu scurt.</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10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0" name="Picture 10" descr="Email">
                                <a:hlinkClick xmlns:a="http://schemas.openxmlformats.org/drawingml/2006/main" r:id="rId17"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17"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Care sunt consecinţele unei înţelegeri greşite a „necurmatului”, îndeosebi pentru noi, ca adventişti?</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"http://www.future-is-now.net/index.php?option=com_content&amp;view=article&amp;id=115%3Afrage10&amp;catid=15%3Afragenundantworten&amp;Itemid=24&amp;lang=ro"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 xml:space="preserve">Ei </w:t>
                        </w:r>
                        <w:proofErr w:type="gramStart"/>
                        <w:r>
                          <w:rPr>
                            <w:rFonts w:ascii="Arial" w:hAnsi="Arial" w:cs="Arial"/>
                            <w:color w:val="646464"/>
                            <w:sz w:val="18"/>
                            <w:szCs w:val="18"/>
                          </w:rPr>
                          <w:t>bine,</w:t>
                        </w:r>
                        <w:proofErr w:type="gramEnd"/>
                        <w:r>
                          <w:rPr>
                            <w:rFonts w:ascii="Arial" w:hAnsi="Arial" w:cs="Arial"/>
                            <w:color w:val="646464"/>
                            <w:sz w:val="18"/>
                            <w:szCs w:val="18"/>
                          </w:rPr>
                          <w:t xml:space="preserve"> am menţionat anterior că înţelegerea greşită a „necurmatului” vă oferă o concepţie greşită a lucrării Statelor Unite. Dacă „necurmatul” reprezintă păgânismul, atunci este un tip al Statelor Unite. Totuşi, înţelegerea greşită a „necurmatului” are impact asupra multor aspecte diferite ale profeţiei. De exemplu, cu privire la Daniel 8, mulţi dintre noi, cel puţin în Biblia engleză, nu înţelegem că sunt două cuvinte evreieşti traduse ca „vedenie” în capitolul 8. (În limba romana este la fel - nota traducătorului). În engleză, avem cuvântul vedenie în versetul 1 şi îl găsim de două ori în versetul 2, o dată în versetul 13, versetul 15, 16, 17, de două ori în versetul 26 şi o dată în versetul 27. (În limba romana este la fel - nota traducătorului).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Prin urmare, cuvântul vedenie se găseşte acolo de zece ori, dar sunt doi termeni evreieşti. Unul dintre acei termeni este mar’e şi unul este chazon, iar în engleză, găsiţi aceste cuvinte traduse ca vedenie de zece ori. Totuşi, cuvântul mar’e, tradus prin vedenie, în realitate, se află în Daniel 8, încă o dată. În Daniel 8</w:t>
                        </w:r>
                        <w:proofErr w:type="gramStart"/>
                        <w:r>
                          <w:rPr>
                            <w:rFonts w:ascii="Arial" w:hAnsi="Arial" w:cs="Arial"/>
                            <w:color w:val="646464"/>
                            <w:sz w:val="18"/>
                            <w:szCs w:val="18"/>
                          </w:rPr>
                          <w:t>,1</w:t>
                        </w:r>
                        <w:proofErr w:type="gramEnd"/>
                        <w:r>
                          <w:rPr>
                            <w:rFonts w:ascii="Arial" w:hAnsi="Arial" w:cs="Arial"/>
                            <w:color w:val="646464"/>
                            <w:sz w:val="18"/>
                            <w:szCs w:val="18"/>
                          </w:rPr>
                          <w:t>5 spune: „Pe când eu, Daniel, aveam vedenia aceasta, şi căutam s-o pricep, iată că înaintea mea stătea cineva, care avea înfăţişarea unui om”. În ebraică, termenul pentru „înfăţişare” este mar’e. În celelalte locuri din capitolul 8, este tradus prin „vedenie”. Definiţia principală a lui mar’e este „înfăţişare” şi înseamnă o apariţie de scurtă durată. Dacă definim mar’e ca fiind o înfăţişare sau o apariţie de scurtă durată, celălalt cuvânt tradus prin „vedenie” – chazon – înseamnă o vedenie completă.</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Prin urmare, mar’e înseamnă o imagine fotografică, dar chazon înseamnă o întreagă prezentare video. Aşadar, dacă înţelegeţi unde sunt locurile în care apare mar’e şi unde sunt cele în care apare chazon în Daniel, veţi avea o înţelegere mai clară a lucrurilor care sunt reprezentate în Daniel capitolul 8 (o înţelegere mai clară, decât dacă nu faceţi o deosebire între cele două).</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Aşadar, Daniel 8</w:t>
                        </w:r>
                        <w:proofErr w:type="gramStart"/>
                        <w:r>
                          <w:rPr>
                            <w:rFonts w:ascii="Arial" w:hAnsi="Arial" w:cs="Arial"/>
                            <w:color w:val="646464"/>
                            <w:sz w:val="18"/>
                            <w:szCs w:val="18"/>
                          </w:rPr>
                          <w:t>,1</w:t>
                        </w:r>
                        <w:proofErr w:type="gramEnd"/>
                        <w:r>
                          <w:rPr>
                            <w:rFonts w:ascii="Arial" w:hAnsi="Arial" w:cs="Arial"/>
                            <w:color w:val="646464"/>
                            <w:sz w:val="18"/>
                            <w:szCs w:val="18"/>
                          </w:rPr>
                          <w:t xml:space="preserve">4 este temelia adventismului. Acolo spune: „Şi el mi-a zis: ‘Până vor trece două mii trei sute de seri şi dimineţi, apoi sfântul locaş va fi curăţit’”. În versiunea ebraică, termenul pentru zile înseamnă „seri şi dimineţi” (aşa cum este tradus în versiunea romana – nota traducătorului). Faptul acesta vă ajută să identificaţi cuvântul vedenie, pentru că în versetul 26 avem ambii termeni ebraici traduşi prin „vedenie” într-un singur verset. Versetul 26 spune: „Iar vedenia [mar’e] acesta cu serile şi dimineţile, de care a fost vorba, este adevărată. Tu, pecetluieşte vedenia [chazon] aceasta, căci este cu privire la nişte vremi îndepărtate”. Prima parte a versetului spune: „Iar mar’e (imaginea fotografică), apariţia de scurtă durată a „vedeniei” serilor şi dimineţii, de care a fost vorba, este adevărată. Tu pecetluieşte chazon (vedenia completă), căci este cu privire la nişte vremi îndepărtate. Aşadar, când vedem </w:t>
                        </w:r>
                        <w:r>
                          <w:rPr>
                            <w:rFonts w:ascii="Arial" w:hAnsi="Arial" w:cs="Arial"/>
                            <w:color w:val="646464"/>
                            <w:sz w:val="18"/>
                            <w:szCs w:val="18"/>
                          </w:rPr>
                          <w:lastRenderedPageBreak/>
                          <w:t xml:space="preserve">mar’e, imaginea fotografică din Daniel 8, ştim că este vedenia celor 2300 zile. Este vedenia care identifică apariţia lui Hristos în sfânta sfintelor, în 1844. Totuşi, când ajungem la cuvântul chazon, el înseamnă vedenia completă. Iar vedenia completă din Daniel 8 începe în timpul mezilor şi perşilor. Prin urmare, când ajungem la versetele 13 şi 14 din Daniel 8, acestea sunt însăşi temelia adventismului. Noi înţelegem că </w:t>
                        </w:r>
                        <w:proofErr w:type="gramStart"/>
                        <w:r>
                          <w:rPr>
                            <w:rFonts w:ascii="Arial" w:hAnsi="Arial" w:cs="Arial"/>
                            <w:color w:val="646464"/>
                            <w:sz w:val="18"/>
                            <w:szCs w:val="18"/>
                          </w:rPr>
                          <w:t>ar</w:t>
                        </w:r>
                        <w:proofErr w:type="gramEnd"/>
                        <w:r>
                          <w:rPr>
                            <w:rFonts w:ascii="Arial" w:hAnsi="Arial" w:cs="Arial"/>
                            <w:color w:val="646464"/>
                            <w:sz w:val="18"/>
                            <w:szCs w:val="18"/>
                          </w:rPr>
                          <w:t>e loc un dialog, o discuţie între două făpturi cereşti şi că în versetul 13 este o întrebare la care se răspunde în versetul 14. Totuşi, pentru a înţelege corect întrebarea, trebuie să înţelegem care vedenie este identificată în versetul 13. Versetul 13 spune: „Am auzit pe un sfânt vorbind şi un alt sfânt a întrebat pe cel ce vedea: ‘În câtă vreme se va împlini vedenia despre desfiinţarea jertfei necurmate şi despre urâciunea pustiirii? Până când va fi călcat în picioare sfântul locaş şi oştirea?’”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Să lăsăm deoparte identificarea discuţiei cereşti şi să ne ocupăm de întrebare. Întrebarea este: „În câtă vreme se va împlini vedenia despre desfiinţarea jertfei necurmate şi despre urâciunea pustiirii?” Este bine să adăugăm aici ce spune sora White în Early Writings, pagina 74. În Biblia King James, de fiecare dată când este un cuvânt adăugat, acesta este scris cu italice. Ei bine, dintre toate sutele de cuvinte adăugate în Biblie, există numai unul despre care sora White spune că a fost adăugat de înţelepciunea omenească şi nu aparţine textului. Ea spune că atunci când ajungem la cuvântul „jertfă” în legătură cu cuvântul „necurmat”, în Daniel, cuvântul „jertfă” a fost adăugat şi nu face parte din text. Prin urmare, când ajungem la subiectul acesta, iar motivul pentru care ajungem la subiectul acesta este că mulţi spun că sora White nu susţine înţelegerea lui Miller cu privire la „necurmatul”. Totuşi, cu privire la cuvântul „jertfă”, vedem că ea susţine înţelegerea lui William Miller. Ne vom ocupa de lucrul acesta într-o clipă. Dar să ne întoarcem la întrebarea: „În câtă vreme se va împlini vedenia despre desfiinţarea jertfei necurmate şi despre urâciunea pustiirii” … şi ne spune apoi ce vor face: „va fi călcat în picioare sfântul locaş şi oştirea” (Daniel 8</w:t>
                        </w:r>
                        <w:proofErr w:type="gramStart"/>
                        <w:r>
                          <w:rPr>
                            <w:rFonts w:ascii="Arial" w:hAnsi="Arial" w:cs="Arial"/>
                            <w:color w:val="646464"/>
                            <w:sz w:val="18"/>
                            <w:szCs w:val="18"/>
                          </w:rPr>
                          <w:t>,1</w:t>
                        </w:r>
                        <w:proofErr w:type="gramEnd"/>
                        <w:r>
                          <w:rPr>
                            <w:rFonts w:ascii="Arial" w:hAnsi="Arial" w:cs="Arial"/>
                            <w:color w:val="646464"/>
                            <w:sz w:val="18"/>
                            <w:szCs w:val="18"/>
                          </w:rPr>
                          <w:t>3). Prin urmare, dacă înţelegeţi, în adventismul de astăzi este un dezacord cu privire la „necurmatul”. Dezacordul este că pionierii au identificat „necurmatul” ca fiind păgânismul, iar teologii moderni spun că „necurmatul” reprezintă lucrarea lui Hristos în sanctuar. Cu privire la ce anume reprezintă „necurmatul” în pasajul acesta există două poziţii. Aşa cum am spus în interviul precedent, William Miller a identificat „necurmatul” ca fiind păgânismul. Poate că nu ne-am ocupat în mod special de subiectul acesta, dar aceasta este înţelegerea pionierilor. Astăzi, noi credem că este lucrarea lui Hristos în sanctuar, dar atât milleriţii, cât şi teologii moderni sunt de acord că „urâciunea pustiirii” din versetul acesta reprezintă papalitatea – nu este niciun dezacord aici. Prin urmare, puteţi să citiţi întrebarea aceasta în două modalităţi. Puteţi să o citiţi din perspectiva millerită, că „necurmatul” este păgânismul, sau puteţi să o citiţi din perspectiva teologilor moderni, că reprezintă lucrarea lui Hristos în sanctuar. Aşadar, felul în care definiţi „necurmatul” defineşte felul în care priviţi versetele acestea. Dacă le abordaţi în modalitatea millerită, veţi înţelege astfel: Întrebarea se referă la durată. Ea spune: „În câtă vreme”…. Aşadar, întrebarea este cu privire la o perioadă, nu cu privire la un punct în timp. Dacă este o întrebare cu privire la un punct în timp, ar spune: „Când se va împlini vedenia despre desfiinţarea jertfei necurmate şi despre urâciunea pustiirii?” Iar teologii moderni susţin că acest cuvânt, tradus prin „În câtă vreme”, poate fi tradus uneori prin „Când”. Termenul ebraic de aici, care este tradus prin „în câtă vreme”, este tradus în Biblie prin „când”, dar oamenii care l-au tradus şi care au alcătuit Biblia King James (la fel ca în traducerea română – nota traducătorului) au cercetat toate dovezile şi au tradus prin „în câtă vreme”.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Este o întrebare cu privire la o perioadă, iar, ca adventişti, noi ştim că întrebarea primeşte răspuns în versetul 14: „Până vor trece două mii trei sute de seri şi dimineţi, apoi sfântul locaş va fi curăţit!” Noi ştim că răspunsul este 22 octombrie, 1844. Prin urmare, răspunsul trebuie să fie 22 octombrie, 1844. Aceasta este temelia adventismului. </w:t>
                        </w:r>
                        <w:r>
                          <w:rPr>
                            <w:rFonts w:ascii="Arial" w:hAnsi="Arial" w:cs="Arial"/>
                            <w:color w:val="646464"/>
                            <w:sz w:val="18"/>
                            <w:szCs w:val="18"/>
                          </w:rPr>
                          <w:lastRenderedPageBreak/>
                          <w:t>Dacă desfiinţezi răspunsul acesta, desfiinţezi adventismul! Felul în care pionierii au înţeles versetul 13 este acesta, şi aduceţi-vă aminte că acest cuvânt, chazon, înseamnă o vedenie completă. Aşadar, întrebarea este: „În câtă vreme se va împlini vedenia completă cu privire la necurmat şi la urâciunea pustiirii?”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În câtă vreme se va împlini vedenia completă din Daniel 8, care începe cu mezii şi perşii, cu privire la necurmatul, păgânism, şi urâciunea pustiirii? Atât pentru milleriţi, cât şi pentru teologii moderni, urâciunea pustiirii este papalitatea.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Aşadar, milleriţii ar înţelege întrebarea aceasta aşa: În câtă vreme se va împlini vedenia completă aflată în Daniel 8, care începe cu mezii şi perşii, cu privire la păgânism şi papalitate? Iar apoi, restul versetului ne spune ce vor face păgânismul şi papalitatea: „vor călca în picioare sfântul locaş şi oştirea”. Câtă vreme păgânismul şi papalitatea vor călca în picioare sfântul locaş şi poporul lui Dumnezeu? Răspunsul este: Ei vor continua să facă lucrul acesta până în 1844. Totuşi, durata este de 2300 de ani. Aşadar, dacă răspunsul este 1844 şi durata este 2300 de ani, dacă scădeţi 2300 de ani de la 1844, veţi ajunge la anul 457 îHr, care este chiar acolo, în istoria mezilor şi perşilor. Este chiar acolo în istoria lui Daniel 8. Totuşi, aici este problema! Lucrul pe care intenţionez să-l spun aici nu este ceva ce am recunoscut eu, ci William Miller este cel care a folosit argumentul acesta. William Miller a fost primul om din istorie </w:t>
                        </w:r>
                        <w:proofErr w:type="gramStart"/>
                        <w:r>
                          <w:rPr>
                            <w:rFonts w:ascii="Arial" w:hAnsi="Arial" w:cs="Arial"/>
                            <w:color w:val="646464"/>
                            <w:sz w:val="18"/>
                            <w:szCs w:val="18"/>
                          </w:rPr>
                          <w:t>car</w:t>
                        </w:r>
                        <w:proofErr w:type="gramEnd"/>
                        <w:r>
                          <w:rPr>
                            <w:rFonts w:ascii="Arial" w:hAnsi="Arial" w:cs="Arial"/>
                            <w:color w:val="646464"/>
                            <w:sz w:val="18"/>
                            <w:szCs w:val="18"/>
                          </w:rPr>
                          <w:t>e a identificat „necurmatul” ca fiind păgânismul. Deci, aceasta a fost o lumină nouă. Când el a prezentat lumina cea nouă, protestanţii care ascultau mesajul lui William Miller spuneau că „necurmatul” reprezenta lucrarea lui Hristos în sanctuar. Ei aveau încă o înţelegere diferită, dar Miller a fost confruntat cu acea învăţătură. Ca urmare, William Miller a spus: Dacă credeţi că „necurmatul” este lucrarea lui Hristos în sanctuar, desfiinţaţi cei 2300 de ani şi 1844. Dacă identificaţi „necurmatul” ca fiind lucrarea lui Hristos în sanctuar, atunci întrebarea din versetul 13 este: Cât va dura viziunea completă cu privire la lucrarea lui Hristos în sanctuar şi cu privire la papalitate? Dacă „necurmatul” reprezintă lucrarea lui Hristos în sanctuar, ei bine, atunci aceasta nu putea să înceapă înainte ca Hristos să intre în sanctuar şi să o înceapă. După cruce, Hristos a intrat în sanctuarul ceresc şi Tatăl Său L-a primit, a primit lucrarea Sa, iar atunci a fost iniţiat şi inaugurat sanctuarul ceresc. Care a fost dovada că Hristos Şi-a început lucrarea în sanctuarul ceresc? A fost revărsarea Duhului Sfânt din Ziua Cincizecimii. Hristos şi-a început lucrarea Sa ca mare preot în sanctuarul ceresc în Ziua Cincizecimii, în anul 31 dHr. Prin urmare, Miller a avut dreptate! Dacă întrebarea este: Câtă vreme va dura viziunea cum privire la lucrarea lui Hristos în sanctuar şi cu privire la papalitate, iar Hristos nu Şi-a început lucrarea până în 31 dHr, atunci primul punct din istorie în care puteţi începe profeţia celor 2300 de ani este 31 dHr. Ca urmare, sanctuarul ceresc nu va fi curăţit până în anul 2331. Aşa că, ne mai rămân peste 300 de ani, până când El va începe judecata, adventismul este o mare erezie, iar Ellen White este un profet mincinos. Dar William Miller a avut dreptate! Dacă credeţi că „necurmatul” este lucrarea lui Hristos în sanctuar, desfiinţaţi 1844.</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William Miller este prima persoană din istorie care a identificat „necurmatul” ca fiind păgânismul. El spunea că, atunci când a studiat cartea lui Daniel, a găsit un cuvânt tradus prin „necurmatul” numai în Daniel. Cuvântul tamid este cel tradus prin „necurmatul” în cartea lui Daniel. Tamid se găseşte de aproximativ 105 sau 106 ori în Biblie. Dar în Daniel se găseşte numai de cinci ori. William a spus că a putut să găsească tamid numai în cartea lui Daniel, totuşi tamid este în Biblie de aproximativ 105 ori. Aşadar, ce a gândit William Miller? El a gândit corect, deoarece în cartea lui Daniel tamid este diferit de locurile în care se află în restul Bibliei. Dacă foloseşti o concordanţă biblică bună, vei găsi în alte 99 sau 100 de locuri că tamid este fie un adverb, fie un adjectiv. Totuşi, spre deosebire de </w:t>
                        </w:r>
                        <w:r>
                          <w:rPr>
                            <w:rFonts w:ascii="Arial" w:hAnsi="Arial" w:cs="Arial"/>
                            <w:color w:val="646464"/>
                            <w:sz w:val="18"/>
                            <w:szCs w:val="18"/>
                          </w:rPr>
                          <w:lastRenderedPageBreak/>
                          <w:t>restul Bibliei, Daniel foloseşte tamid ca substantiv. Ştiţi cine confirmă lucrul acesta? Ei bine, cercetătorii biblici care cunosc limba ebraică, ei îl confirmă, dar în al doilea rând, traducătorii versiunii biblice King James procedează la fel cu acest termen, dacă înţelegeţi comentariile lui Ellen White cu privire la el în Early Writings, pagina 74. Sunt sute de cuvinte adăugate în Biblie, Inspiraţia spune că numai unul dintre ele nu aparţine textului, iar acesta este cuvântul „jertfă”. Vreau să spun că, dacă Inspiraţia indică un singur cuvânt adăugat din întreaga Biblie, înseamnă că vrea să ne spună ceva semnificativ cu privire la el. Prin urmare, iată ce spun eu: William Miller a avut dreptate cu privire la cuvântul tamid. El a zis: Găsesc cuvântul acesta numai în Daniel. El a recunoscut că era un substantiv.</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Ilustraţia mea s-ar putea să nu fie aplicabilă în limba germană. Nu ştiu. Vă ofer o ilustraţie, dar nu ştiu dacă va fi aplicabilă. În Statele Unite avem leagăne în care punem copiii mici. (Ilustraţia nu funcţionează în limba romana. You may rock the baby in the cradle, or you can throw a rock at the baby in the cradle. Poti să legeni [rock] copilul în leagăn, sau poţi să arunci o piatră [rock] în copilul din leagăn. În prima propoziţie, [rock] este un verb, a legăna. În propoziţia a doua, [rock] este un substantiv, piatră. Deşi este acelaşi cuvânt [rock], semnificaţia este diferită. – Nota traducătorului.) În primul caz, adormi copilul, în cazul al doilea, poţi să omori copilul. În restul Bibliei, cuvântul tamid este un adjectiv, sau un adverb, dar în Daniel este un substantiv. Cu o concordanţă bună, puteţi să vedeţi lucrul acesta, dar puteţi să-l vedeţi şi în versiunea biblică King James. Când au ajuns la cartea lui Daniel şi au văzut cuvântul tamid, probabil că s-au gândit: „Oh, Daniel a făcut o greşeală! Nu ştie Daniel că tamid este fie un adverb, fie un adjectiv?” Aşa că, pentru a-l corecta pe Daniel, oriunde au găsit cuvântul tamid în cartea lui Daniel, au adăugat cuvântul „jertfă”. Iar dacă adaugi cuvântul „jertfă” la tamid, schimbi substantivul în adverb, sau în adjectiv, înţelegeţi? De aceea, când sora White spune: Am văzut că „jertfă” în legătură cu „necurmat” din cartea lui Daniel a fost adăugat prin înţelepciunea omenească şi nu aparţine textului, ea spune că traducătorii Bibliei au făcut o greşeală aici, că tamid din cartea lui Daniel este un substantiv, că William Miller a avut dreptate şi că Daniel foloseşte cuvântul tamid, nu ca un adjectiv sau un adverb, ci ca un simbol – un simbol al păgânismului. La sfârşitul lumii, sunt trei puteri care se unesc împotriva poporului lui Dumnezeu: fiara, balaurul şi proorocul mincinos. Sora White spune că trebuie să înţelegem nu numai puterile acelea, ci şi istoria lor. Există o declaraţie în care spune că ar trebui să învăţăm să urmărim lucrarea acestor puteri în profeţie şi în istorie (Educaţia, 191). Iar declaraţia aceasta este logică. Motivul pentru care adventiştii de ziua a şaptea sunt aduşi la existenţă la sfârşitul lumii este pentru a vesti solia îngerului al patrulea din Apocalipsa 18 şi o parte a soliei că Babilonul a căzut. Totuşi, la sfârşitul lumii, Babilonul este împărţit în trei. Puteţi să vedeţi lucrul acesta în Apocalipsa 16, versetul 19 şi în versetele 12 </w:t>
                        </w:r>
                        <w:proofErr w:type="gramStart"/>
                        <w:r>
                          <w:rPr>
                            <w:rFonts w:ascii="Arial" w:hAnsi="Arial" w:cs="Arial"/>
                            <w:color w:val="646464"/>
                            <w:sz w:val="18"/>
                            <w:szCs w:val="18"/>
                          </w:rPr>
                          <w:t>ş</w:t>
                        </w:r>
                        <w:proofErr w:type="gramEnd"/>
                        <w:r>
                          <w:rPr>
                            <w:rFonts w:ascii="Arial" w:hAnsi="Arial" w:cs="Arial"/>
                            <w:color w:val="646464"/>
                            <w:sz w:val="18"/>
                            <w:szCs w:val="18"/>
                          </w:rPr>
                          <w:t>i 13 din Apocalipsa 16. Ni se spune că cele trei părţi sunt fiara, balaurul şi profetul mincinos. Aceste trei puteri sunt numite de sora White întreita alianţă (5T, 451), adică Babilonul modern. Tu şi eu am fost chemaţi să identificăm căderea Babilonului modern. Adventiştii de ziua a şaptea trebuie să fie experţi cu privire la Babilonul modern. Prin urmare, trebuie să înţelegem Babilonul modern de la începutul şi până la sfârşitul lui. Cuvântul profetic ne spune că ultima dintre cele trei puteri care trebuie să apară în istorie este profetul mincinos. Profetul mincinos este reprezentat de Statele Unite. Totuşi, Statele Unite nu au început prin a fi profetul mincinos. Statele Unite au început prin a fi America protestantă, dar într-un punct al timpului ajunge să fie protestantismul apostaziat. Protestantismul apostaziat va ajunge să fie profetul mincinos din profeţia biblică. Prin urmare, dacă înţelegem aceste puteri în istorie şi profeţie, ştim că Statele Unite intră în istorie în 1776, dar Statele Unite sunt o putere care se schimbă. Ele încep prin a fi mielul şi sfârşesc prin a fi balaurul (Apocalipsa 13</w:t>
                        </w:r>
                        <w:proofErr w:type="gramStart"/>
                        <w:r>
                          <w:rPr>
                            <w:rFonts w:ascii="Arial" w:hAnsi="Arial" w:cs="Arial"/>
                            <w:color w:val="646464"/>
                            <w:sz w:val="18"/>
                            <w:szCs w:val="18"/>
                          </w:rPr>
                          <w:t>,1</w:t>
                        </w:r>
                        <w:proofErr w:type="gramEnd"/>
                        <w:r>
                          <w:rPr>
                            <w:rFonts w:ascii="Arial" w:hAnsi="Arial" w:cs="Arial"/>
                            <w:color w:val="646464"/>
                            <w:sz w:val="18"/>
                            <w:szCs w:val="18"/>
                          </w:rPr>
                          <w:t>1).</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În anii 1600, Statele Unite nu au existat. Profetul mincinos intră în istorie la sfârşitul lumii. Aşadar, fiara este </w:t>
                        </w:r>
                        <w:r>
                          <w:rPr>
                            <w:rFonts w:ascii="Arial" w:hAnsi="Arial" w:cs="Arial"/>
                            <w:color w:val="646464"/>
                            <w:sz w:val="18"/>
                            <w:szCs w:val="18"/>
                          </w:rPr>
                          <w:lastRenderedPageBreak/>
                          <w:t>papalitatea. În timpul lui, apostolul Pavel spunea: „Căci taina fărădelegii a început să lucreze” (2 Tesaloniceni 2</w:t>
                        </w:r>
                        <w:proofErr w:type="gramStart"/>
                        <w:r>
                          <w:rPr>
                            <w:rFonts w:ascii="Arial" w:hAnsi="Arial" w:cs="Arial"/>
                            <w:color w:val="646464"/>
                            <w:sz w:val="18"/>
                            <w:szCs w:val="18"/>
                          </w:rPr>
                          <w:t>,</w:t>
                        </w:r>
                        <w:proofErr w:type="gramEnd"/>
                        <w:r>
                          <w:rPr>
                            <w:rFonts w:ascii="Arial" w:hAnsi="Arial" w:cs="Arial"/>
                            <w:color w:val="646464"/>
                            <w:sz w:val="18"/>
                            <w:szCs w:val="18"/>
                          </w:rPr>
                          <w:t>7), iar aceasta este papalitatea. Taina fărădelegii este papalitatea! Prin urmare, Pavel a trăit în primul secol şi a spus că papalitatea era deja acolo. Totuşi, papalitatea nu a fost pusă pe tronul lumii până în secolul al şaselea, în 538. Aşadar, la sfârşitul lumii veţi avea fiara, balaurul şi profetul mincinos. Profetul mincinos apare la sfârşitul istoriei, dar fiara a început prin secolul întâi. Dar înainte de fiară, aveţi balaurul. Puteţi urmări puterea balaurului înapoi, până la turnul Babel, dacă identificaţi puterea balaurului ca fiind reprezentantul pământesc al lui Satana. Ştim că Roma păgână a fost puterea balaurului. Ştim că balaurul din Apocalipsa 12 a fost Satana. Iar când comentează despre balaurul din Apocalipsa 12, în Tragedia veacurilor, sora White spune astfel: „Balaurul din Apocalipsa 12 este Satana, dar în al doilea sens, este Roma păgână” (GC, nota suplimentară 2). Prin urmare, balaurul este atât Satana, cât şi o organizaţie pământească de care se foloseşte el. Puteţi urmări istoria profetului mincinos până în 1776. Puteţi să urmăriţi istoria fiarei papale până în secolul întâi. Dar puteţi urmări istoria balaurului până la turnul Babel şi, dacă vreţi, puteţi să o urmăriţi până la începuturile lui, în curţile cerului, deoarece Lucifer a fost alungat din cer şi el este balaurul. Religia balaurului este numită păgânism. Prin urmare, când vrea să reprezinte simbolic păgânismul, profetul Daniel alege cuvântul tamid. În ebraică, tamid înseamnă continuu, necurmat. Cuvântul tradus prin „necurmatul” în cartea lui Daniel reprezintă puterea care I s-a împotrivit lui Dumnezeu continuu, încă de la început. Este un cuvânt perfect!</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La sfârşitul lumii, avem trei puteri. Toţi profeţii vorbesc despre sfârşitul lumii (3 SM, 338-339), inclusiv Daniel. Prin urmare, Daniel vorbeşte despre puterile care I se împotrivesc lui Dumnezeu la sfârşitul lumii. Când vrea să reprezinte puterea care I s-a împotrivit lui Dumnezeu continuu, de-a lungul timpului – el alege cuvântul tamid, care înseamnă continuu. Totuşi, când a găsit cuvântul acesta în cartea lui Daniel, William Miller şi-a dat seama că acesta se află numai acolo, dar nu a ştiut ce înseamnă. Să vedem cu ce se confrunta el în Daniel 8. Iată cum descrie William Miller felul în </w:t>
                        </w:r>
                        <w:proofErr w:type="gramStart"/>
                        <w:r>
                          <w:rPr>
                            <w:rFonts w:ascii="Arial" w:hAnsi="Arial" w:cs="Arial"/>
                            <w:color w:val="646464"/>
                            <w:sz w:val="18"/>
                            <w:szCs w:val="18"/>
                          </w:rPr>
                          <w:t>car</w:t>
                        </w:r>
                        <w:proofErr w:type="gramEnd"/>
                        <w:r>
                          <w:rPr>
                            <w:rFonts w:ascii="Arial" w:hAnsi="Arial" w:cs="Arial"/>
                            <w:color w:val="646464"/>
                            <w:sz w:val="18"/>
                            <w:szCs w:val="18"/>
                          </w:rPr>
                          <w:t>e a descoperit că „necurmatul” era păgânismul. El indică Daniel 8</w:t>
                        </w:r>
                        <w:proofErr w:type="gramStart"/>
                        <w:r>
                          <w:rPr>
                            <w:rFonts w:ascii="Arial" w:hAnsi="Arial" w:cs="Arial"/>
                            <w:color w:val="646464"/>
                            <w:sz w:val="18"/>
                            <w:szCs w:val="18"/>
                          </w:rPr>
                          <w:t>,1</w:t>
                        </w:r>
                        <w:proofErr w:type="gramEnd"/>
                        <w:r>
                          <w:rPr>
                            <w:rFonts w:ascii="Arial" w:hAnsi="Arial" w:cs="Arial"/>
                            <w:color w:val="646464"/>
                            <w:sz w:val="18"/>
                            <w:szCs w:val="18"/>
                          </w:rPr>
                          <w:t>1: „S-a înălţat până la căpetenia oştirii, i-a smuls jertfa necurmată…”. Aşadar, când a văzut „necurmatul”, el a înţeles că este ceva care a fost smuls, îndepărtat. Când a ajungem la Daniel 11</w:t>
                        </w:r>
                        <w:proofErr w:type="gramStart"/>
                        <w:r>
                          <w:rPr>
                            <w:rFonts w:ascii="Arial" w:hAnsi="Arial" w:cs="Arial"/>
                            <w:color w:val="646464"/>
                            <w:sz w:val="18"/>
                            <w:szCs w:val="18"/>
                          </w:rPr>
                          <w:t>,3</w:t>
                        </w:r>
                        <w:proofErr w:type="gramEnd"/>
                        <w:r>
                          <w:rPr>
                            <w:rFonts w:ascii="Arial" w:hAnsi="Arial" w:cs="Arial"/>
                            <w:color w:val="646464"/>
                            <w:sz w:val="18"/>
                            <w:szCs w:val="18"/>
                          </w:rPr>
                          <w:t>1, ni se spune: „vor face să înceteze jertfa necurmată”…, iar în Daniel 12,11 ni se spune: „de la vremea când va înceta jertfa necurmată”. Prin urmare, Miller a înţeles că „necurmatul” se găsea numai în cartea lui Daniel, dar la data aceea nu era sigur ce însemna. Ce a înţeles el a fost că, orice ar fi, era ceva care a fost înlăturat.</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Aşadar, în versetul 11 din Daniel 12, iar eu abordez acest verset din perspectiva lui William Miller, aşa cum a redat el în scrierile lui, în versetul 11 din Daniel 12, „necurmatul” şi „urâciunea pustiirii” vor fi înlăturate. William Miller a înţeles că „urâciunea pustiirii” era papalitatea. Aşa că, orice a fost acest „necurmat”, avea o legătură cu instaurarea papalităţii şi trebuia să fie înlăturat. Prin urmare, aşa cum povesteşte el, Miller căuta să vadă care era puterea aceasta, folosind o concordanţă. Care era lucrul acela care trebuia să fie înlăturat, pentru ca papalitatea să fie aşezată pe tronul lumii? Şi a ajuns la 2 Tesaloniceni, capitolul 2, şi a început să vorbească despre versetul 3: „Nimeni să nu vă amăgească în vreun chip, căci nu va veni înainte ca să fi venit lepădarea de credinţă, şi de a se descoperi omul fărădelegii, fiul pierzării”. Prin urmare, în punctul acesta, William Miller înţelege că omul fărădelegii şi fiul pierzării sunt papalitatea. El spune că Pavel vorbeşte aici despre a doua venire a lui Hristos şi le spune credincioşilor că Hristos nu vine a doua oară, până când biserica creştină cade şi papalitatea este dată pe faţă. Apoi, Miller citeşte versetul 4: „Potrivnicul, care se înalţă mai presus de tot ce se numeşte „Dumnezeu”, sau de ce este vrednic de închinare. Aşa că se va aşeza în Templul lui Dumnezeu, dându-se drept Dumnezeu”. Aceasta este </w:t>
                        </w:r>
                        <w:r>
                          <w:rPr>
                            <w:rFonts w:ascii="Arial" w:hAnsi="Arial" w:cs="Arial"/>
                            <w:color w:val="646464"/>
                            <w:sz w:val="18"/>
                            <w:szCs w:val="18"/>
                          </w:rPr>
                          <w:lastRenderedPageBreak/>
                          <w:t>o altă ilustraţie a puterii papale. Apoi, versetele 5 şi 6: „Nu vă aduceţi aminte cum vă spuneam lucrurile acestea, când eram încă la voi? Şi acum ştiţi bine ce-l opreşte ca să nu se descopere decât la vremea lui”. Miller a înţeles că atunci când Pavel scria epistola aceea, papalitatea nu exista ca biserică. Iar în versetul 6, Pavel spune că există o putere care opreşte papalitatea. Puterea aceasta va opri papalitatea, până când va veni timpul să se descopere. Iar atunci a urmat versetul prin care toată lumina a venit pentru fratele Miller. Versetul 7 spune: „Căci taina fărădelegii a şi început să lucreze, trebuie numai ca cel ce o opreşte acum să fie luat din drumul ei”. Apoi, comentariul lui Miller cu privire la versetul 7 a fost următorul: Taina fărădelegii este papalitatea şi lucrările papalităţii începuseră chiar în zilele lui Pavel, dar a fost o putere care o oprea, iar puterea aceea va opri papalitatea, ca să nu preia controlul asupra lumii, până când va fi luată din drumul ei. Când Miller a înţeles lucrul acesta, a spus: „O ce gânduri pline de slavă, iată ce este: ‘necurmatul’ este păgânismul”! (Din Review and Herald, ianuarie, 1858; Advent Manual, pagina 66, William Miller).</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El şi-a dat seama că păgânismul, sau Roma păgână făcea două lucruri: oprea papalitatea să preia controlul asupra lumii, dar când păgânismul urma să fie dat la o parte, papalitatea va prelua controlul asupra lumii.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Prin urmare, o parte din întrebarea voastră, dacă îmi aduc aminte bine, este: Care este semnificaţia unei înţelegeri greşite a „necurmatului” pentru noi cei de astăzi? Dacă mai citim câteva versete, vom vedea o parte din semnificaţie. În versetele 8-12 spune: „Şi atunci se va arăta acel Nelegiuit, pe care Domnul Isus îl va nimici cu suflarea gurii Sale, şi-l va prăpădi cu arătarea venirii Sale. Arătarea lui se va face prin puterea Satanei, cu tot felul de minuni, de semne şi puteri mincinoase, şi cu toate amăgirile nelegiuirii pentru cei ce sunt pe calea pierzării, pentru că n-au primit dragostea adevărului ca să fie mântuiţi. Din această pricină, Dumnezeu le trimite o lucrare de rătăcire, ca să creadă o minciună: pentru ca toţi cei ce n-au crezut adevărul, ci au găsit plăcere în nelegiuire, să fie osândiţi” (2 Tesaloniceni 2</w:t>
                        </w:r>
                        <w:proofErr w:type="gramStart"/>
                        <w:r>
                          <w:rPr>
                            <w:rFonts w:ascii="Arial" w:hAnsi="Arial" w:cs="Arial"/>
                            <w:color w:val="646464"/>
                            <w:sz w:val="18"/>
                            <w:szCs w:val="18"/>
                          </w:rPr>
                          <w:t>,</w:t>
                        </w:r>
                        <w:proofErr w:type="gramEnd"/>
                        <w:r>
                          <w:rPr>
                            <w:rFonts w:ascii="Arial" w:hAnsi="Arial" w:cs="Arial"/>
                            <w:color w:val="646464"/>
                            <w:sz w:val="18"/>
                            <w:szCs w:val="18"/>
                          </w:rPr>
                          <w:t>8-12). La sfârşitul lumii, adventiştii de ziua a şaptea care primesc semnul fiarei, primesc o lucrare de rătăcire. De fapt, sora White spune că „aceia care au avut o mare lumină şi ocazii”, şi foloseşte expresia aceasta pentru adventiştii de ziua a şaptea, „vor fi primii care vor fi părăsiţi de Duhul Sfânt” (3 SM, 154-155).</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Adventiştii de ziua a şaptea care primesc semnul fiarei în timpul încercării legii duminicale vor primi o lucrare de rătăcire puternică, deoarece vor fi total lipsiţi de Duhul Sfânt. Înţelegem că motivul pentru care primesc această lucrare de rătăcire este că nu au dragostea de adevăr. Pasajul acesta înseamnă o dragoste de adevăr în general. Eu aşa cred şi înţeleg. Totuşi, adevărul principal identificat aici nu este dragostea de adevăr în general, ci este dragostea de adevărul cu privire la relaţia dintre păgânism şi papalitate. De fapt, dacă vreţi să fiţi foarte precişi, acei adventişti care primesc o lucrare de rătăcire puternică sunt acei adventişti despre care am vorbit în ultimul nostru interviu, pe care sora White i-a văzut coborând de pe temelie şi platformă şi au spus: „Oh, poate să fie construită mai bine”. Dar sora White spune că temelia şi platforma sunt mesajul predicat în 1841, 1842, 1843 şi 1844, iar acesta conţinea înţelegerea lui William Miller cu privire la „necurmatul”. În 2 Tesaloniceni 2, unde se vorbeşte despre o lucrare de rătăcire adusă asupra acelor adventişti care primesc semnul fiarei, adevărurile pe care ei nu le iubesc sunt adevărurile fundamentale pentru adventism, care conţin „necurmatul”. Ce este fundamental pentru adventism? Cele 2300 de zile! Dacă ai o poziţie greşită cu privire la „necurmatul”, vei desfiinţa 1844, vei desfiinţa temelia adventismului.</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11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1" name="Picture 11" descr="Email">
                                <a:hlinkClick xmlns:a="http://schemas.openxmlformats.org/drawingml/2006/main" r:id="rId18"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il">
                                        <a:hlinkClick r:id="rId18"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Profeţia despre cei 2520 de ani a fost ascunsă de adventişti pentru multă vreme. Care este semnificaţia acelei profeţii pentru timpul nostru şi de ce profeţia aceasta a fost respinsă ca fiind o greşeală a pionierilor?</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"http://www.future-is-now.net/index.php?option=com_content&amp;view=article&amp;id=116%3Afrage11&amp;catid=15%3Afragenundantworten&amp;Itemid=24&amp;lang=ro"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Ei bine, când am ajuns pentru prima dată să înţelegem cei 2520 de ani, iată ce am înţeles în legătură cu ei. Am avut două serii de adunări pentru week-end planificate în două oraşe diferite. În primul week-</w:t>
                        </w:r>
                        <w:proofErr w:type="gramStart"/>
                        <w:r>
                          <w:rPr>
                            <w:rFonts w:ascii="Arial" w:hAnsi="Arial" w:cs="Arial"/>
                            <w:color w:val="646464"/>
                            <w:sz w:val="18"/>
                            <w:szCs w:val="18"/>
                          </w:rPr>
                          <w:t>end,</w:t>
                        </w:r>
                        <w:proofErr w:type="gramEnd"/>
                        <w:r>
                          <w:rPr>
                            <w:rFonts w:ascii="Arial" w:hAnsi="Arial" w:cs="Arial"/>
                            <w:color w:val="646464"/>
                            <w:sz w:val="18"/>
                            <w:szCs w:val="18"/>
                          </w:rPr>
                          <w:t xml:space="preserve"> am petrecut câteva ore şi am mai petrecut câteva ore în cel de-al doilea week-end, înregistrând toate prezentările. Cred că </w:t>
                        </w:r>
                        <w:proofErr w:type="gramStart"/>
                        <w:r>
                          <w:rPr>
                            <w:rFonts w:ascii="Arial" w:hAnsi="Arial" w:cs="Arial"/>
                            <w:color w:val="646464"/>
                            <w:sz w:val="18"/>
                            <w:szCs w:val="18"/>
                          </w:rPr>
                          <w:t>am</w:t>
                        </w:r>
                        <w:proofErr w:type="gramEnd"/>
                        <w:r>
                          <w:rPr>
                            <w:rFonts w:ascii="Arial" w:hAnsi="Arial" w:cs="Arial"/>
                            <w:color w:val="646464"/>
                            <w:sz w:val="18"/>
                            <w:szCs w:val="18"/>
                          </w:rPr>
                          <w:t xml:space="preserve"> ajuns la 25 de ore de prezentare într-o singură limbă, ca să tratăm cei 2520 de ani. Voi îmi cereţi să reduc semnificaţia celor 2520 de ani într-un singur interviu. Poate că alţii sunt în stare, dar eu nu am abilitatea aceasta.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Unul dintre lucrurile importante cu privire la cei 2520 de ani este că aceasta este o profeţie cu privire la timp. Ea funcţionează pe baza principiului </w:t>
                        </w:r>
                        <w:proofErr w:type="gramStart"/>
                        <w:r>
                          <w:rPr>
                            <w:rFonts w:ascii="Arial" w:hAnsi="Arial" w:cs="Arial"/>
                            <w:color w:val="646464"/>
                            <w:sz w:val="18"/>
                            <w:szCs w:val="18"/>
                          </w:rPr>
                          <w:t>a</w:t>
                        </w:r>
                        <w:proofErr w:type="gramEnd"/>
                        <w:r>
                          <w:rPr>
                            <w:rFonts w:ascii="Arial" w:hAnsi="Arial" w:cs="Arial"/>
                            <w:color w:val="646464"/>
                            <w:sz w:val="18"/>
                            <w:szCs w:val="18"/>
                          </w:rPr>
                          <w:t>n – zi. Fiecare adventist de ziua a şaptea este familiarizat cu principiul an – zi. Totuşi, foarte puţini adventişti de ziua a şaptea au auzit vreodată de cei 2520 de ani, dar toţi predicatorii milleriţi au vorbit despre această profeţie – absolut toţi. Prin urmare, pe măsură ce îi conduce pe oamenii Săi de la sfârşitul lumii înapoi la adevărurile fundamentale ale adventismului, Dumnezeu a plănuit ca profeţia celor 2520 de ani să fie pusă pe hartă spre a fi un mijloc simplu şi uşor de înţeles de adventişti, deoarece este pur şi simplu o reprezentare a principiului an – zi şi are scopul de a stimula curiozitatea lor sfântă de a cerceta fundamentele. Acum, nu exagerez de loc, spunând că am prezentat cei 2520 de ani pentru sute de adventişti de ziua a şaptea care nu au auzit niciodată de ei. Totuşi, prima oară când au auzit despre profeţia aceasta, au înţeles-o imediat. Poate că nu au verificat-o spre a vedea dacă este adevărată, dar au înţeles-o pur şi simplu pentru că este o profeţie bazată pe principiul an – zi.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Prin urmare, cred că Domnul foloseşte harta de la 1843 şi cei 2520 de ani ca să-i captiveze pe oameni şi să-i conducă înapoi la temelii. Biblia şi Spiritul profetic ne învaţă în mod specific că temeliile nu vor fi acceptate de majoritatea adventiştilor de la sfârşitul lumii. De fapt, haide-ţi să încheiem interviul acesta citind încă odată din Ieremia 6</w:t>
                        </w:r>
                        <w:proofErr w:type="gramStart"/>
                        <w:r>
                          <w:rPr>
                            <w:rFonts w:ascii="Arial" w:hAnsi="Arial" w:cs="Arial"/>
                            <w:color w:val="646464"/>
                            <w:sz w:val="18"/>
                            <w:szCs w:val="18"/>
                          </w:rPr>
                          <w:t>,1</w:t>
                        </w:r>
                        <w:proofErr w:type="gramEnd"/>
                        <w:r>
                          <w:rPr>
                            <w:rFonts w:ascii="Arial" w:hAnsi="Arial" w:cs="Arial"/>
                            <w:color w:val="646464"/>
                            <w:sz w:val="18"/>
                            <w:szCs w:val="18"/>
                          </w:rPr>
                          <w:t xml:space="preserve">6. Am citit deja că toţi profeţii vorbesc despre sfârşitul lumii. „Aşa vorbeşte Domnul: ‘Staţi în drumuri, uitaţi-vă, şi întrebaţi care sunt cărările cele vechi, </w:t>
                        </w:r>
                        <w:proofErr w:type="gramStart"/>
                        <w:r>
                          <w:rPr>
                            <w:rFonts w:ascii="Arial" w:hAnsi="Arial" w:cs="Arial"/>
                            <w:color w:val="646464"/>
                            <w:sz w:val="18"/>
                            <w:szCs w:val="18"/>
                          </w:rPr>
                          <w:t>car</w:t>
                        </w:r>
                        <w:proofErr w:type="gramEnd"/>
                        <w:r>
                          <w:rPr>
                            <w:rFonts w:ascii="Arial" w:hAnsi="Arial" w:cs="Arial"/>
                            <w:color w:val="646464"/>
                            <w:sz w:val="18"/>
                            <w:szCs w:val="18"/>
                          </w:rPr>
                          <w:t>e este calea cea bună: umblaţi pe ea, şi veţi găsi odihnă pentru sufletele voastre!’ Dar ei răspund: ‘Nu vrem să umblăm pe ele!’”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Când ne întoarcem la cărările cele vechi, va fi un grup dintre noi care va refuza să umble pe ele.</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w:t>
                        </w:r>
                        <w:r w:rsidRPr="00E73513">
                          <w:rPr>
                            <w:rFonts w:ascii="Georgia" w:eastAsia="Times New Roman" w:hAnsi="Georgia" w:cs="Arial"/>
                            <w:b/>
                            <w:bCs/>
                            <w:color w:val="64696E"/>
                            <w:sz w:val="36"/>
                            <w:szCs w:val="36"/>
                          </w:rPr>
                          <w:lastRenderedPageBreak/>
                          <w:t xml:space="preserve">12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lastRenderedPageBreak/>
                          <w:drawing>
                            <wp:inline distT="0" distB="0" distL="0" distR="0">
                              <wp:extent cx="504825" cy="161925"/>
                              <wp:effectExtent l="19050" t="0" r="9525" b="0"/>
                              <wp:docPr id="12" name="Picture 12" descr="Email">
                                <a:hlinkClick xmlns:a="http://schemas.openxmlformats.org/drawingml/2006/main" r:id="rId19"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il">
                                        <a:hlinkClick r:id="rId19"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Pionierii adventişti au înţeles primele două trâmbiţe ca fiind lucrarea islamului din lumea aceasta. De ce înţelegerea aceasta a fost pierdută în zilele noastre şi care sunt consecinţele pentru noi?</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Dacă citiţi Apocalipsa 10</w:t>
                        </w:r>
                        <w:proofErr w:type="gramStart"/>
                        <w:r>
                          <w:rPr>
                            <w:rFonts w:ascii="Arial" w:hAnsi="Arial" w:cs="Arial"/>
                            <w:color w:val="646464"/>
                            <w:sz w:val="18"/>
                            <w:szCs w:val="18"/>
                          </w:rPr>
                          <w:t>,4</w:t>
                        </w:r>
                        <w:proofErr w:type="gramEnd"/>
                        <w:r>
                          <w:rPr>
                            <w:rFonts w:ascii="Arial" w:hAnsi="Arial" w:cs="Arial"/>
                            <w:color w:val="646464"/>
                            <w:sz w:val="18"/>
                            <w:szCs w:val="18"/>
                          </w:rPr>
                          <w:t xml:space="preserve">, veţi găsi ceva pecetluit acolo. În primul </w:t>
                        </w:r>
                        <w:proofErr w:type="gramStart"/>
                        <w:r>
                          <w:rPr>
                            <w:rFonts w:ascii="Arial" w:hAnsi="Arial" w:cs="Arial"/>
                            <w:color w:val="646464"/>
                            <w:sz w:val="18"/>
                            <w:szCs w:val="18"/>
                          </w:rPr>
                          <w:t>interviu,</w:t>
                        </w:r>
                        <w:proofErr w:type="gramEnd"/>
                        <w:r>
                          <w:rPr>
                            <w:rFonts w:ascii="Arial" w:hAnsi="Arial" w:cs="Arial"/>
                            <w:color w:val="646464"/>
                            <w:sz w:val="18"/>
                            <w:szCs w:val="18"/>
                          </w:rPr>
                          <w:t xml:space="preserve"> am evidenţiat că Isus ilustrează sfârşitul de la început şi am prezentat câteva argumente care arată că istoria millerită se repetă la sfârşitul lumii, în istoria celor 144000. În Apocalipsa 10,1-3, Hristos, îngerul cel puternic (sora White spune că este Hristos – The Seventh-day Adventist Bible Commentary, vol.7, p.971; Manuscrisul 59, 1900) coboară din cer, cărticica lui Daniel se deschide în mâna lui, El pune un picior pe uscat şi unul pe mare (iar sora White spune că acea cărticică este cartea lui Daniel – The Seventh-day Adventist Bible Commentary, vol.7, p.971; Manuscrisul 59, 1900), iar apoi, în versetul 3 strigă asemenea unui leu şi, când strigă, se aud cele şapte tunete. Ioan era pe punctul să scrie ce au spus „cele şapte tunete”, dar i se spune să nu scrie, ci să pecetluiască ce spun ele. Aşadar, indiferent ce reprezintă cele şapte tunete, ce spun ele a fost pecetluit. În Seventh-day Bible Commentary, pagina 971, sora White ne spune că „cele şapte tunete” reprezintă două lucruri. Ea spune: „Lumina specială dată lui Ioan, care a fost rostită de cele şapte tunete, a fost o schiţă </w:t>
                        </w:r>
                        <w:proofErr w:type="gramStart"/>
                        <w:r>
                          <w:rPr>
                            <w:rFonts w:ascii="Arial" w:hAnsi="Arial" w:cs="Arial"/>
                            <w:color w:val="646464"/>
                            <w:sz w:val="18"/>
                            <w:szCs w:val="18"/>
                          </w:rPr>
                          <w:t>a</w:t>
                        </w:r>
                        <w:proofErr w:type="gramEnd"/>
                        <w:r>
                          <w:rPr>
                            <w:rFonts w:ascii="Arial" w:hAnsi="Arial" w:cs="Arial"/>
                            <w:color w:val="646464"/>
                            <w:sz w:val="18"/>
                            <w:szCs w:val="18"/>
                          </w:rPr>
                          <w:t xml:space="preserve"> evenimentelor care vor avea loc în timpul soliilor primului şi celui de-al doilea înger”. Aşadar, ea spune că „cele şapte tunete” reprezintă evenimentele care au avut loc între 1798 şi 1844, deoarece aceea este istoria soliilor primului şi celui de-al doilea înger. În acelaşi pasaj, ea spune: „După ce acele şapte tunete şi-au ridicat vocea, Ioan primeşte porunca pe care a primit-o Daniel cu privire la cărticică: ‘Pecetluieşte lucrurile pe care le-au spus cele şapte tunete’. Acestea au legătură cu evenimente viitoare care vor fi descoperite în ordinea lor”.</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Prin urmare, sora White ne spune că „cele şapte tunete” reprezintă nu numai istoria millerită de la 1798 la 1844, ci şi istoria celor 144000 de la sfârşitul lumii. Ea compară în mod specific pecetluirea celor „şapte tunete” ca fiind o paralelă a pecetluirii cărţii lui Daniel. Când cartea lui Daniel a fost desigilată în 1798, </w:t>
                        </w:r>
                        <w:proofErr w:type="gramStart"/>
                        <w:r>
                          <w:rPr>
                            <w:rFonts w:ascii="Arial" w:hAnsi="Arial" w:cs="Arial"/>
                            <w:color w:val="646464"/>
                            <w:sz w:val="18"/>
                            <w:szCs w:val="18"/>
                          </w:rPr>
                          <w:t>a</w:t>
                        </w:r>
                        <w:proofErr w:type="gramEnd"/>
                        <w:r>
                          <w:rPr>
                            <w:rFonts w:ascii="Arial" w:hAnsi="Arial" w:cs="Arial"/>
                            <w:color w:val="646464"/>
                            <w:sz w:val="18"/>
                            <w:szCs w:val="18"/>
                          </w:rPr>
                          <w:t xml:space="preserve"> avut loc sporirea cunoştinţei, prin experienţa milleriţilor. Când compară pecetluirea „celor şapte tunete” cu pecetluirea cărţii lui Daniel, ea compară „cele şapte tunete” cu istoria milleriţilor şi cu istoria de la sfârşitul lumii, când istoria millerită se repetă. Ea spune: La sfârşitul lumii, când istoria millerită se repetă, „cele şapte tunete” vor fi desigilate şi vor fi o paralelă a desigilării cărţii lui Daniel pentru milleriţi. În Apocalipsa 22</w:t>
                        </w:r>
                        <w:proofErr w:type="gramStart"/>
                        <w:r>
                          <w:rPr>
                            <w:rFonts w:ascii="Arial" w:hAnsi="Arial" w:cs="Arial"/>
                            <w:color w:val="646464"/>
                            <w:sz w:val="18"/>
                            <w:szCs w:val="18"/>
                          </w:rPr>
                          <w:t>,11</w:t>
                        </w:r>
                        <w:proofErr w:type="gramEnd"/>
                        <w:r>
                          <w:rPr>
                            <w:rFonts w:ascii="Arial" w:hAnsi="Arial" w:cs="Arial"/>
                            <w:color w:val="646464"/>
                            <w:sz w:val="18"/>
                            <w:szCs w:val="18"/>
                          </w:rPr>
                          <w:t xml:space="preserve"> spune: „Cine este nedrept să fie nedrept şi mai departe”. Ca adventişti de ziua a şaptea, noi ştim că versetul acesta identifică încheierea timpului de probă. Totuşi, în versetul de dinaintea versetului 11, spune: „Apoi mi-a zis: ‘Să nu pecetluieşti cuvintele proorociei din cartea aceasta. Căci vremea este aproape”. Chiar înainte de încheierea timpului de probă pentru omenire, are loc declaraţia că se apropie timpul pentru desigilarea profeţiei din cartea Apocalipsa, care a fost pecetluită. Profeţia din Apocalipsa, care a fost pecetluită (Apocalipsa 10</w:t>
                        </w:r>
                        <w:proofErr w:type="gramStart"/>
                        <w:r>
                          <w:rPr>
                            <w:rFonts w:ascii="Arial" w:hAnsi="Arial" w:cs="Arial"/>
                            <w:color w:val="646464"/>
                            <w:sz w:val="18"/>
                            <w:szCs w:val="18"/>
                          </w:rPr>
                          <w:t>,4</w:t>
                        </w:r>
                        <w:proofErr w:type="gramEnd"/>
                        <w:r>
                          <w:rPr>
                            <w:rFonts w:ascii="Arial" w:hAnsi="Arial" w:cs="Arial"/>
                            <w:color w:val="646464"/>
                            <w:sz w:val="18"/>
                            <w:szCs w:val="18"/>
                          </w:rPr>
                          <w:t xml:space="preserve">) este „cele şapte tunete”. În câteva istorii sfinte, cuvântul lui Dumnezeu a fost pecetluit pentru generaţia aceea. Vechiul Testament a fost pecetluit pentru iudei. Când comentează despre timpul acela când Biblia a fost „pecetluită” pentru oameni, sora White ne spune ce anume a pecetluit adevărurile acelea. Vom citi câteva dintre ele. Citez din Spalding and Magan, pagina 58: „Când Hristos a venit pe pământul acesta, tradiţiile care fuseseră transmise din generaţie în generaţie şi interpretările omeneşti ale </w:t>
                        </w:r>
                        <w:r>
                          <w:rPr>
                            <w:rFonts w:ascii="Arial" w:hAnsi="Arial" w:cs="Arial"/>
                            <w:color w:val="646464"/>
                            <w:sz w:val="18"/>
                            <w:szCs w:val="18"/>
                          </w:rPr>
                          <w:lastRenderedPageBreak/>
                          <w:t xml:space="preserve">Scripturilor le-au ascuns oamenilor adevărul aşa cum este el în Isus. Adevărul a fost îngropat sub o mulţime de tradiţii. Importanţa spirituală a cărţilor sfinte a fost pierdută…. Dar Leul din seminţia lui Iuda a biruit. El a desfăcut pecetea </w:t>
                        </w:r>
                        <w:proofErr w:type="gramStart"/>
                        <w:r>
                          <w:rPr>
                            <w:rFonts w:ascii="Arial" w:hAnsi="Arial" w:cs="Arial"/>
                            <w:color w:val="646464"/>
                            <w:sz w:val="18"/>
                            <w:szCs w:val="18"/>
                          </w:rPr>
                          <w:t>care</w:t>
                        </w:r>
                        <w:proofErr w:type="gramEnd"/>
                        <w:r>
                          <w:rPr>
                            <w:rFonts w:ascii="Arial" w:hAnsi="Arial" w:cs="Arial"/>
                            <w:color w:val="646464"/>
                            <w:sz w:val="18"/>
                            <w:szCs w:val="18"/>
                          </w:rPr>
                          <w:t xml:space="preserve"> a sigilat cartea învăţăturii divine”.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Încă un citat, iar apoi vom începe să răspundem la întrebarea voastră. Signs of the Times, 17 mai, 1905: „Cărturarii şi fariseii pretindeau că explică Scripturile, dar ei le explicau în conformitate cu ideile şi tradiţiile lor. </w:t>
                        </w:r>
                        <w:proofErr w:type="gramStart"/>
                        <w:r>
                          <w:rPr>
                            <w:rFonts w:ascii="Arial" w:hAnsi="Arial" w:cs="Arial"/>
                            <w:color w:val="646464"/>
                            <w:sz w:val="18"/>
                            <w:szCs w:val="18"/>
                          </w:rPr>
                          <w:t>obiceiurile</w:t>
                        </w:r>
                        <w:proofErr w:type="gramEnd"/>
                        <w:r>
                          <w:rPr>
                            <w:rFonts w:ascii="Arial" w:hAnsi="Arial" w:cs="Arial"/>
                            <w:color w:val="646464"/>
                            <w:sz w:val="18"/>
                            <w:szCs w:val="18"/>
                          </w:rPr>
                          <w:t xml:space="preserve"> şi maximele lor au ajuns din ce în ce mai severe. În sens spiritual, Cuvântul sfânt </w:t>
                        </w:r>
                        <w:proofErr w:type="gramStart"/>
                        <w:r>
                          <w:rPr>
                            <w:rFonts w:ascii="Arial" w:hAnsi="Arial" w:cs="Arial"/>
                            <w:color w:val="646464"/>
                            <w:sz w:val="18"/>
                            <w:szCs w:val="18"/>
                          </w:rPr>
                          <w:t>a</w:t>
                        </w:r>
                        <w:proofErr w:type="gramEnd"/>
                        <w:r>
                          <w:rPr>
                            <w:rFonts w:ascii="Arial" w:hAnsi="Arial" w:cs="Arial"/>
                            <w:color w:val="646464"/>
                            <w:sz w:val="18"/>
                            <w:szCs w:val="18"/>
                          </w:rPr>
                          <w:t xml:space="preserve"> ajuns pentru oameni ca o carte pecetluită, închisă pentru înţelegerea lor”. Prin urmare, să încercăm să ne întoarcem la întrebarea voastră. Întrebarea voastră a fost: De ce înţelegerea aceasta a fost pierdută? – </w:t>
                        </w:r>
                        <w:proofErr w:type="gramStart"/>
                        <w:r>
                          <w:rPr>
                            <w:rFonts w:ascii="Arial" w:hAnsi="Arial" w:cs="Arial"/>
                            <w:color w:val="646464"/>
                            <w:sz w:val="18"/>
                            <w:szCs w:val="18"/>
                          </w:rPr>
                          <w:t>înţelegerea</w:t>
                        </w:r>
                        <w:proofErr w:type="gramEnd"/>
                        <w:r>
                          <w:rPr>
                            <w:rFonts w:ascii="Arial" w:hAnsi="Arial" w:cs="Arial"/>
                            <w:color w:val="646464"/>
                            <w:sz w:val="18"/>
                            <w:szCs w:val="18"/>
                          </w:rPr>
                          <w:t xml:space="preserve"> pionierilor cu privire la trâmbiţe. Dacă priviţi harta pionierilor de la 1843, în colţul din dreapta jos, vedeţi doi războinici călare pe cai, iar calul de deasupra reprezintă trâmbiţa a cincia, islamul. Calul dedesubt reprezintă islamul din trâmbiţa a şasea. Ideea este aceasta: Pionierii au avut o înţelegere foarte clară şi corectă a trâmbiţelor din Apocalipsa. Iar când sora White spune că „harta aceasta a fost condusă de mâna Domnului şi nu trebuie să fie modificată”, acesta este unul dintre cele nouă citate specifice în care ea susţine înţelegerea pionierilor cu privire la trâmbiţe. De exemplu: Orice adventist de ziua a şaptea care citeşte Tragedia veacurilor ştie că ea vorbeşte despre profeţia lui Josiah Litch cu privire la căderea Imperiului Otoman (GC, 334-335). Când Imperiul Otoman a căzut, ea spune în Tragedia veacurilor, astfel: „Evenimentul </w:t>
                        </w:r>
                        <w:proofErr w:type="gramStart"/>
                        <w:r>
                          <w:rPr>
                            <w:rFonts w:ascii="Arial" w:hAnsi="Arial" w:cs="Arial"/>
                            <w:color w:val="646464"/>
                            <w:sz w:val="18"/>
                            <w:szCs w:val="18"/>
                          </w:rPr>
                          <w:t>a</w:t>
                        </w:r>
                        <w:proofErr w:type="gramEnd"/>
                        <w:r>
                          <w:rPr>
                            <w:rFonts w:ascii="Arial" w:hAnsi="Arial" w:cs="Arial"/>
                            <w:color w:val="646464"/>
                            <w:sz w:val="18"/>
                            <w:szCs w:val="18"/>
                          </w:rPr>
                          <w:t xml:space="preserve"> împlinit profeţia cu exactitate”. Profeţia aceea a fost bazată pe profeţia cu privire la timp din trâmbiţa a şasea. Prin urmare, când susţine înţelegerea aceea, ea susţine înţelegerea pionierilor cu privire la trâmbiţe. Dar astăzi, teologii moderni ai adventismului resping înţelegerea pionierilor cu privire la trâmbiţe. Întrebarea este: De ce procedăm aşa? Ei bine „cele şapte tunete” au fost pecetluite, iar sora White spune că „cele şapte tunete” reprezintă evenimentele care au avut loc între 1798 şi 1844 (BC, 971). Cu alte cuvinte, istoria milleriţilor a fost pecetluită! Dar cum a fost pecetluită? Cum s-</w:t>
                        </w:r>
                        <w:proofErr w:type="gramStart"/>
                        <w:r>
                          <w:rPr>
                            <w:rFonts w:ascii="Arial" w:hAnsi="Arial" w:cs="Arial"/>
                            <w:color w:val="646464"/>
                            <w:sz w:val="18"/>
                            <w:szCs w:val="18"/>
                          </w:rPr>
                          <w:t>a</w:t>
                        </w:r>
                        <w:proofErr w:type="gramEnd"/>
                        <w:r>
                          <w:rPr>
                            <w:rFonts w:ascii="Arial" w:hAnsi="Arial" w:cs="Arial"/>
                            <w:color w:val="646464"/>
                            <w:sz w:val="18"/>
                            <w:szCs w:val="18"/>
                          </w:rPr>
                          <w:t xml:space="preserve"> întâmplat că nu mai înţelegem ce au crezut milleriţii cu privire la profeţie? Tocmai am citit cum. Când sora White ne spune că, în diferite puncte ale istoriei, adevărurile biblice sunt pecetluite pentru poporul lui Dumnezeu, din cauză că primeşte „obiceiurile şi tradiţiile care sunt transmise din generaţie în generaţie” (Spalding and Magan, pagina 58).</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Îngăduiţi-mi să vă dau un exemplu: În cartea Thoughts on Daniel and Revelation, Uriah Smith trage nişte concluzii cu care eu nu sunt de acord (cu câteva dintre ele) şi pot să explic de ce cred că el a greşit în acele locuri, dar în cartea aceasta, Uriah Smith apără poziţia lui Miller cu privire la „necurmatul”. În cartea aceasta, Uriah Smith susţine înţelegerea pionierilor cu privire la trâmbiţe. În prima parte a secolului al douăzecilea, conducătorul german Louis Conradi a introdus o concepţie incorectă cu privire la „necurmatul”, iar câţiva oameni au primit-o de la Conradi şi au început să o impună. Deodată, </w:t>
                        </w:r>
                        <w:proofErr w:type="gramStart"/>
                        <w:r>
                          <w:rPr>
                            <w:rFonts w:ascii="Arial" w:hAnsi="Arial" w:cs="Arial"/>
                            <w:color w:val="646464"/>
                            <w:sz w:val="18"/>
                            <w:szCs w:val="18"/>
                          </w:rPr>
                          <w:t>a</w:t>
                        </w:r>
                        <w:proofErr w:type="gramEnd"/>
                        <w:r>
                          <w:rPr>
                            <w:rFonts w:ascii="Arial" w:hAnsi="Arial" w:cs="Arial"/>
                            <w:color w:val="646464"/>
                            <w:sz w:val="18"/>
                            <w:szCs w:val="18"/>
                          </w:rPr>
                          <w:t xml:space="preserve"> avut loc o controversă cu privire la „necurmatul”. Dacă veţi citi ce spune sora White când vorbeşte despre acea controversă, veţi vedea că în câteva locuri declară: „Ei au vrut să schimbe cărţile”. Uneori, când vorbeşte cu acei oameni care au vrut să schimbe cărţile, ea zice: „Lăsaţi cărţile în pace”. Cartea pe care au vrut să o schimbe a fost aceasta [Thoughts on Daniel and Revelation, de Uriah Smith]. Ei au vrut să îndepărteze din carte înţelegerea lui William Miller cu privire la „necurmatul” şi să o înlocuiască cu concepţia lui Conradi. Ştiţi că majoritatea oamenilor din adventism nu mai au cartea aceasta, nici chiar adventiştii din Statele Unite. Adventiştii din Statele Unite au, de obicei, toate cărţile Spiritului Profetic, sau multe dintre ele. Poate că nu le citesc niciodată, dar au o mulţime dintre ele în bibliotecile personale. Totuşi, cartea aceasta ajunge tot mai învechită şi demodată, inacceptabilă, deşi sora White spune că fiecare adventist de ziua a şaptea trebuie să aibă cartea aceasta. Ea nu doar atât. Ea spune: „Noi trebuie să le dăm vecinilor noştri cartea aceasta”. Cum putem să o dăm </w:t>
                        </w:r>
                        <w:r>
                          <w:rPr>
                            <w:rFonts w:ascii="Arial" w:hAnsi="Arial" w:cs="Arial"/>
                            <w:color w:val="646464"/>
                            <w:sz w:val="18"/>
                            <w:szCs w:val="18"/>
                          </w:rPr>
                          <w:lastRenderedPageBreak/>
                          <w:t>vecinilor noştri, dacă nu o avem. Dar ştiţi cum numeşte ea cartea aceasta? „Mâna de ajutor a lui Dumnezeu” (Publishing Ministry, 356). Cartea aceasta susţine poziţia pionierilor cu privire la trâmbiţe, la „necurmatul”. Motivul pentru care nu mai acceptăm poziţia pionierilor cu privire la „necurmatul”, sau cu privire la trâmbiţe, sau cu privire la cei 2520 de ani este că acele adevăruri au fost stabilite în istoria millerită dintre 1798 şi 1844. Totuşi, istoria dintre 1798 şi 1844 este reprezentată de cele şapte tunete. Iar cele şapte tunete au fost pecetluite, ceea ce înseamnă că nu le înţelegem, deoarece am primit „obiceiurile şi tradiţiile care au fost transmise din generaţie în generaţie”. Lăudat fie Domnul că, tocmai înainte de încheierea timpului de probă, cartea care este pecetluită şi cartea Apocalipsa vor fi desigilate. Atunci, Domnul va conduce poporul Său înapoi la temeliile adventismului şi îl va face să cunoască din nou aceste adevăruri fundamentale.</w:t>
                        </w:r>
                      </w:p>
                      <w:p w:rsidR="00E73513" w:rsidRPr="00E73513" w:rsidRDefault="00E73513" w:rsidP="00E73513">
                        <w:pPr>
                          <w:spacing w:line="360" w:lineRule="auto"/>
                          <w:rPr>
                            <w:rFonts w:ascii="Arial" w:eastAsia="Times New Roman" w:hAnsi="Arial" w:cs="Arial"/>
                            <w:color w:val="646464"/>
                            <w:sz w:val="18"/>
                            <w:szCs w:val="18"/>
                          </w:rPr>
                        </w:pPr>
                        <w:hyperlink r:id="rId20" w:history="1">
                          <w:r w:rsidRPr="00E73513">
                            <w:rPr>
                              <w:rFonts w:ascii="Arial" w:eastAsia="Times New Roman" w:hAnsi="Arial" w:cs="Arial"/>
                              <w:color w:val="FFFFFF"/>
                              <w:sz w:val="16"/>
                            </w:rPr>
                            <w:t>Citeşte mai mult...</w:t>
                          </w:r>
                        </w:hyperlink>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13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3" name="Picture 13" descr="Email">
                                <a:hlinkClick xmlns:a="http://schemas.openxmlformats.org/drawingml/2006/main" r:id="rId21"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a:hlinkClick r:id="rId21"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 xml:space="preserve">În lecturile dumneavoastră arătaţi că trâmbiţa a şaptea (al treilea vai) </w:t>
                        </w:r>
                        <w:proofErr w:type="gramStart"/>
                        <w:r w:rsidRPr="00E73513">
                          <w:rPr>
                            <w:rFonts w:ascii="Georgia" w:eastAsia="Times New Roman" w:hAnsi="Georgia" w:cs="Arial"/>
                            <w:color w:val="7887A0"/>
                            <w:sz w:val="32"/>
                            <w:szCs w:val="32"/>
                          </w:rPr>
                          <w:t>a</w:t>
                        </w:r>
                        <w:proofErr w:type="gramEnd"/>
                        <w:r w:rsidRPr="00E73513">
                          <w:rPr>
                            <w:rFonts w:ascii="Georgia" w:eastAsia="Times New Roman" w:hAnsi="Georgia" w:cs="Arial"/>
                            <w:color w:val="7887A0"/>
                            <w:sz w:val="32"/>
                            <w:szCs w:val="32"/>
                          </w:rPr>
                          <w:t xml:space="preserve"> început în 2001. Anul acela încă este în mintea tuturor oamenilor din lume. Ce s-</w:t>
                        </w:r>
                        <w:proofErr w:type="gramStart"/>
                        <w:r w:rsidRPr="00E73513">
                          <w:rPr>
                            <w:rFonts w:ascii="Georgia" w:eastAsia="Times New Roman" w:hAnsi="Georgia" w:cs="Arial"/>
                            <w:color w:val="7887A0"/>
                            <w:sz w:val="32"/>
                            <w:szCs w:val="32"/>
                          </w:rPr>
                          <w:t>a</w:t>
                        </w:r>
                        <w:proofErr w:type="gramEnd"/>
                        <w:r w:rsidRPr="00E73513">
                          <w:rPr>
                            <w:rFonts w:ascii="Georgia" w:eastAsia="Times New Roman" w:hAnsi="Georgia" w:cs="Arial"/>
                            <w:color w:val="7887A0"/>
                            <w:sz w:val="32"/>
                            <w:szCs w:val="32"/>
                          </w:rPr>
                          <w:t xml:space="preserve"> întâmplat în 11 septembrie, din punct de vedere profetic?</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"http://www.future-is-now.net/index.php?option=com_content&amp;view=article&amp;id=118%3Afrage13&amp;catid=15%3Afragenundantworten&amp;Itemid=24&amp;lang=ro"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 xml:space="preserve">Mai multe lucruri. Îngăduiţi-mi să încep cu un citat: „„De unde vine vorba că eu am declarat că New York trebuie să fie spulberat de un val puternic? Eu nu </w:t>
                        </w:r>
                        <w:proofErr w:type="gramStart"/>
                        <w:r>
                          <w:rPr>
                            <w:rFonts w:ascii="Arial" w:hAnsi="Arial" w:cs="Arial"/>
                            <w:color w:val="646464"/>
                            <w:sz w:val="18"/>
                            <w:szCs w:val="18"/>
                          </w:rPr>
                          <w:t>am</w:t>
                        </w:r>
                        <w:proofErr w:type="gramEnd"/>
                        <w:r>
                          <w:rPr>
                            <w:rFonts w:ascii="Arial" w:hAnsi="Arial" w:cs="Arial"/>
                            <w:color w:val="646464"/>
                            <w:sz w:val="18"/>
                            <w:szCs w:val="18"/>
                          </w:rPr>
                          <w:t xml:space="preserve"> spus niciodată lucrul acesta. În timp ce priveam clădirile mari care se ridicau acolo, etaj peste etaj, eu am spus: ‘Ce evenimente îngrozitoare vor avea loc când Domnul Se va scula să îngrozească pământul! Atunci se vor împlini cuvintele din Apocalipsa 18</w:t>
                        </w:r>
                        <w:proofErr w:type="gramStart"/>
                        <w:r>
                          <w:rPr>
                            <w:rFonts w:ascii="Arial" w:hAnsi="Arial" w:cs="Arial"/>
                            <w:color w:val="646464"/>
                            <w:sz w:val="18"/>
                            <w:szCs w:val="18"/>
                          </w:rPr>
                          <w:t>,1</w:t>
                        </w:r>
                        <w:proofErr w:type="gramEnd"/>
                        <w:r>
                          <w:rPr>
                            <w:rFonts w:ascii="Arial" w:hAnsi="Arial" w:cs="Arial"/>
                            <w:color w:val="646464"/>
                            <w:sz w:val="18"/>
                            <w:szCs w:val="18"/>
                          </w:rPr>
                          <w:t>-3’. Întregul capitol al optsprezecelea din Apocalipsa este o avertizare cu privire la ce va veni pe pământ. Totuşi, eu nu am nicio lumina specială cu privire la ce va veni peste New York, doar că ştiu că într-o zi clădirile mari vor fi dărâmate prin răsucirile şi răsturnările produse de puterea lui Dumnezeu. Din lumina care mi-a fost dată, ştiu că nimicirea se află în lume. Un singur cuvânt de la Domnul, o atingere a puterii Sale, şi aceste construcţii masive vor cădea. Vor avea loc evenimente aşa de înspăimântătoare, încât nu putem să ni le imaginăm”. – Review and Herald, 5 iulie, 1906.</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În 11 septembrie, „clădirile mari” din New York au fost doborâte. Sora White spune cu claritate că, atunci când se va întâmpla lucrul acesta, Apocalipsa 18</w:t>
                        </w:r>
                        <w:proofErr w:type="gramStart"/>
                        <w:r>
                          <w:rPr>
                            <w:rFonts w:ascii="Arial" w:hAnsi="Arial" w:cs="Arial"/>
                            <w:color w:val="646464"/>
                            <w:sz w:val="18"/>
                            <w:szCs w:val="18"/>
                          </w:rPr>
                          <w:t>,</w:t>
                        </w:r>
                        <w:proofErr w:type="gramEnd"/>
                        <w:r>
                          <w:rPr>
                            <w:rFonts w:ascii="Arial" w:hAnsi="Arial" w:cs="Arial"/>
                            <w:color w:val="646464"/>
                            <w:sz w:val="18"/>
                            <w:szCs w:val="18"/>
                          </w:rPr>
                          <w:t>1-3 se va împlini”. Apocalipsa 18</w:t>
                        </w:r>
                        <w:proofErr w:type="gramStart"/>
                        <w:r>
                          <w:rPr>
                            <w:rFonts w:ascii="Arial" w:hAnsi="Arial" w:cs="Arial"/>
                            <w:color w:val="646464"/>
                            <w:sz w:val="18"/>
                            <w:szCs w:val="18"/>
                          </w:rPr>
                          <w:t>,</w:t>
                        </w:r>
                        <w:proofErr w:type="gramEnd"/>
                        <w:r>
                          <w:rPr>
                            <w:rFonts w:ascii="Arial" w:hAnsi="Arial" w:cs="Arial"/>
                            <w:color w:val="646464"/>
                            <w:sz w:val="18"/>
                            <w:szCs w:val="18"/>
                          </w:rPr>
                          <w:t>1 vorbeşte despre un înger puternic care coboară din cer şi pământul este luminat de slava lui. Sora White spune că cei trei îngeri din Apocalipsa 8 şi 14 trebuie să se repete. Pionierii au spus că primul înger din Apocalipsa 14 a început în 1798, dar că solia primului înger a primit putere, când îngerul cel puternic din Apocalipsa 10 a coborât din cer” („În conformitate cu calculele lui, puterea aceasta a urmat să fie răsturnată în 11 august, 1840. Evenimentul a împlinit cu exactitate profeţia”. GC, 334-335).</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Pionierii au spus corect că primul înger din Apocalipsa 14 şi îngerul care coboară în Apocalipsa 10 sunt unul şi acelaşi înger. Prin urmare, când îngerul din Apocalipsa 18 a coborât în 11 septembrie, 2001, istoria primului înger s-</w:t>
                        </w:r>
                        <w:r>
                          <w:rPr>
                            <w:rFonts w:ascii="Arial" w:hAnsi="Arial" w:cs="Arial"/>
                            <w:color w:val="646464"/>
                            <w:sz w:val="18"/>
                            <w:szCs w:val="18"/>
                          </w:rPr>
                          <w:lastRenderedPageBreak/>
                          <w:t>a repetat. Sora White spune că cele trei solii îngereşti se vor repeta (Review and Herald, 31 octombrie, 1899.) Ca adventişti de ziua a şaptea, noi ştim că atunci când îngerul din Apocalipsa 18 coboară şi se alătură soliei îngerului al treilea, ploaia târzie începe. Aceasta este înţelegerea standard în adventism. Ce nu înţelege adventismul este că, înainte ca Duhul Sfânt să fie revărsat fără măsură în timpul legii duminicale din Statele Unite, stropii ploii târzii încep să cadă peste poporul lui Dumnezeu. La darea legii duminicale în Statele Unite, biserica este curăţită. Un grup din adventism primeşte semnul fiarei, iar un alt grup primeşte sigiliul lui Dumnezeu. În punctul acela, Duhul Sfânt este revărsat fără măsură peste cei care au sigiliul lui Dumnezeu. În punctul acela, cele două clase din adventism vor fi separate. O clasă primeşte semnul fiarei şi o lucrare de rătăcire (2 Tesaloniceni 2</w:t>
                        </w:r>
                        <w:proofErr w:type="gramStart"/>
                        <w:r>
                          <w:rPr>
                            <w:rFonts w:ascii="Arial" w:hAnsi="Arial" w:cs="Arial"/>
                            <w:color w:val="646464"/>
                            <w:sz w:val="18"/>
                            <w:szCs w:val="18"/>
                          </w:rPr>
                          <w:t>,1</w:t>
                        </w:r>
                        <w:proofErr w:type="gramEnd"/>
                        <w:r>
                          <w:rPr>
                            <w:rFonts w:ascii="Arial" w:hAnsi="Arial" w:cs="Arial"/>
                            <w:color w:val="646464"/>
                            <w:sz w:val="18"/>
                            <w:szCs w:val="18"/>
                          </w:rPr>
                          <w:t>1), cealaltă primeşte sigiliul lui Dumnezeu şi revărsarea deplină a Duhului Sfânt. Totuşi, Inspiraţia ne învaţă că, înainte de acea perioadă, în timp ce „grâul şi neghina” sunt încă împreună, înainte ca ele să fie separate, ploaia târzie începe să cadă. Puteţi vedea lucrul acesta în Testimonies to Ministers la pagina 507: „Dacă nu progresăm zi de zi în exemplificarea virtuţilor creştine, nu vom recunoaştem manifestările Duhului Sfânt în ploaia târzie. Ea poate să vină în inima tuturor celor din jurul nostru, dar noi nu o vom discerne, nici nu o vom primi”.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Aşadar, în 11 septembrie, 2001, când îngerul cel puternic din Apocalipsa 18 a coborât, când marile clădiri din New York au fost doborâte, unul dintre lucrurile care s-au întâmplat este că îngerul al patrulea s-a alăturat îngerului al treilea, iar un alt lucru este că stropii ploii târzii au început să cadă peste adventişti. Unii adventişti o primesc, alţii nu. Duhul Sfânt este revărsat acum cu măsură. Voi îl primiţi, eu nu. Când tu şi eu vom fi despărţiţi de legea duminicală, atunci va fi revărsat fără măsură. În punctul acela a început al treilea vai şi a sosit în istorie (în 11 septembrie, 2001). În Biblie sunt o mulţime de versete care ne învaţă că un lucru este stabilit pe mărturia a doi sau trei (1 Corinteni 13</w:t>
                        </w:r>
                        <w:proofErr w:type="gramStart"/>
                        <w:r>
                          <w:rPr>
                            <w:rFonts w:ascii="Arial" w:hAnsi="Arial" w:cs="Arial"/>
                            <w:color w:val="646464"/>
                            <w:sz w:val="18"/>
                            <w:szCs w:val="18"/>
                          </w:rPr>
                          <w:t>,</w:t>
                        </w:r>
                        <w:proofErr w:type="gramEnd"/>
                        <w:r>
                          <w:rPr>
                            <w:rFonts w:ascii="Arial" w:hAnsi="Arial" w:cs="Arial"/>
                            <w:color w:val="646464"/>
                            <w:sz w:val="18"/>
                            <w:szCs w:val="18"/>
                          </w:rPr>
                          <w:t>1: Matei 16,16). Trâmbiţa a cincia a fost primul vai, trâmbiţa a şasea a fost al doilea. Înţelegerea pionierilor este că primul vai a fost islamul şi al doilea vai a fost islamul – un lucru este stabilit pe baza mărturiei aduse de doi. Dacă primul vai a fost islamul şi al doilea vai a fost islamul, al treilea vai este islamul. În 11 septembrie, 2001, al treilea vai a sosit în istorie. El a început când clătirile mari din New York au fost doborâte. În acest punct, lucrarea Duhului Sfânt este să-i trezească pe adventiştii de ziua a şaptea. Când suntem treziţi, avem ocazia de a îndeplini lucrarea de finalizare a sfinţirii, ca să putem primi sigiliul lui Dumnezeu. Un studiu atent cu privire la Duhul Sfânt demonstrează că ploaia târzie ne trezeşte mai întâi pe noi şi ne dă ocazia de a ne pregăti pentru legea duminicală, deoarece când vine legea duminicală, timpul nostru de probă se încheie. Biblia spune: „Nu, Domnul Dumnezeu nu face nimic fără să-Şi descopere taina Sa slujitorilor Săi prooroci” (Amos 3</w:t>
                        </w:r>
                        <w:proofErr w:type="gramStart"/>
                        <w:r>
                          <w:rPr>
                            <w:rFonts w:ascii="Arial" w:hAnsi="Arial" w:cs="Arial"/>
                            <w:color w:val="646464"/>
                            <w:sz w:val="18"/>
                            <w:szCs w:val="18"/>
                          </w:rPr>
                          <w:t>,</w:t>
                        </w:r>
                        <w:proofErr w:type="gramEnd"/>
                        <w:r>
                          <w:rPr>
                            <w:rFonts w:ascii="Arial" w:hAnsi="Arial" w:cs="Arial"/>
                            <w:color w:val="646464"/>
                            <w:sz w:val="18"/>
                            <w:szCs w:val="18"/>
                          </w:rPr>
                          <w:t>7). Caracterul lui Dumnezeu Îi cere ca, înainte de a încheia timpul de probă pentru poporul Său, să îl avertizeze prin cuvântul profetic. 11 septembrie, 2001 este avertizarea aceea!</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14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4" name="Picture 14" descr="Email">
                                <a:hlinkClick xmlns:a="http://schemas.openxmlformats.org/drawingml/2006/main" r:id="rId22"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a:hlinkClick r:id="rId22"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Mulţi dintre ascultătorii dumneavoastră nu vor cu adevărat să creadă că timpul de probă pentru adventişti se va încheia odată cu legea duminicală. Ce le-aţi spune acestor fraţi?</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lastRenderedPageBreak/>
                          <w:fldChar w:fldCharType="begin"/>
                        </w:r>
                        <w:r w:rsidRPr="00E73513">
                          <w:rPr>
                            <w:rFonts w:ascii="Arial" w:hAnsi="Arial" w:cs="Arial"/>
                            <w:color w:val="646464"/>
                            <w:sz w:val="18"/>
                            <w:szCs w:val="18"/>
                          </w:rPr>
                          <w:instrText xml:space="preserve"> HYPERLINK "http://www.future-is-now.net/index.php?option=com_content&amp;view=article&amp;id=120%3Afrage14&amp;catid=15%3Afragenundantworten&amp;Itemid=24&amp;lang=ro"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Eu le spun că sunt câteva modalităţi profetice pentru a demonstra că se încheie la legea duminicală. Unul dintre primele lucruri pe care mi le amintesc este că Hristos ilustrează sfârşitul de la început. La începutul papalităţii au fost două legi duminicale, iar la sfârşit vor fi două legi duminicale identificate în profeţie. În istorie, Constantin a decretat prima lege duminicală în 321 dHr. Acel compromis din biserica din Pergam, în termenii Apocalipsei, a pregătit calea pentru papalitate – biserica din Tiatira. Când papalitatea a primit putere, în 538, aceasta a decretat din nou legea duminicală.</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Aceste evenimente istorice indică spre istoria noastră. Mai întâi a fost legea duminicală dată de Roma păgână, iar apoi a fost legea duminicală dată de Roma papală. Roma păgână este un tip al Statelor Unite. Prin urmare, legea duminicală soseşte mai întâi în Statele Unite, iar apoi, când papalitatea revine la putere, veţi avea o lege duminicală mondială. Aşadar, când ne gândim la legea duminicală, când ne dăm seama că mai întâi vine o lege duminicală în Statele Unite, putem să vedem că lucrul acesta este ilustrat în Daniel 11</w:t>
                        </w:r>
                        <w:proofErr w:type="gramStart"/>
                        <w:r>
                          <w:rPr>
                            <w:rFonts w:ascii="Arial" w:hAnsi="Arial" w:cs="Arial"/>
                            <w:color w:val="646464"/>
                            <w:sz w:val="18"/>
                            <w:szCs w:val="18"/>
                          </w:rPr>
                          <w:t>,4</w:t>
                        </w:r>
                        <w:proofErr w:type="gramEnd"/>
                        <w:r>
                          <w:rPr>
                            <w:rFonts w:ascii="Arial" w:hAnsi="Arial" w:cs="Arial"/>
                            <w:color w:val="646464"/>
                            <w:sz w:val="18"/>
                            <w:szCs w:val="18"/>
                          </w:rPr>
                          <w:t>1 şi în Apocalipsa 13,11, iar mie îmi este dificil să înţeleg cum este posibil ca adventiştii de ziua a şaptea să nu înţeleagă că timpul lor de probă se încheie la legea duminicală. Aceasta este solia îngerului al treilea. Este o avertizare vestită de adventiştii de ziua a şaptea cu privire la primirea semnului fiarei. Cum pot eu, ca adventist de ziua a şaptea, să avertizez lumea să nu se închine duminica, dacă eu mă închin duminica? Logica legată de încheierea timpului de probă nu se potriveşte, dacă nu înţelegi că, la legea duminicală, noi trebuie să apărăm Sabatul. În orice caz, legea duminicală începe în Statele Unite. În zilele noastre, în Statele Unite existe legi duminicale. Dar acelea nu sunt legi duminicale care împlinesc profeţia biblică. Legea duminicală care împlineşte Daniel 11</w:t>
                        </w:r>
                        <w:proofErr w:type="gramStart"/>
                        <w:r>
                          <w:rPr>
                            <w:rFonts w:ascii="Arial" w:hAnsi="Arial" w:cs="Arial"/>
                            <w:color w:val="646464"/>
                            <w:sz w:val="18"/>
                            <w:szCs w:val="18"/>
                          </w:rPr>
                          <w:t>,4</w:t>
                        </w:r>
                        <w:proofErr w:type="gramEnd"/>
                        <w:r>
                          <w:rPr>
                            <w:rFonts w:ascii="Arial" w:hAnsi="Arial" w:cs="Arial"/>
                            <w:color w:val="646464"/>
                            <w:sz w:val="18"/>
                            <w:szCs w:val="18"/>
                          </w:rPr>
                          <w:t>1 şi Apocalipsa 13,11 are o natură dublă: ea are loc când eşti persecutat pentru păzirea Sabatului şi când eşti obligat să respecţi duminica. Sora White spune că foarte clar lucrul acesta în Review and Herald, 18 decembrie, 1888:</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„Vine un timp când Legea lui Dumnezeu va fi anulată în ţara noastră. Conducătorii naţiunii noastre vor impune legea duminicală prin acte legislative, iar poporul lui Dumnezeu va ajunge într-un mare pericol. Când naţiunea noastră, în consiliile legislative, va adopta legi pe care le vor impune conştiinţei oamenilor cu privire la privilegiile lor religioase, obligând respectarea duminicii şi exercitând o putere asupritoare împotriva celor care păzesc Sabatul zilei a şaptea, Legea lui Dumnezeu va fi anulată din toate punctele de vedere în ţara noastră, iar apostazia naţională va fi urmată de ruina naţională…”.</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Aşadar, prima idee pe care o exprimăm aici este că legea duminicală din profeţia biblică vă obligă să păziţi duminica şi vă persecută pentru că păziţi Sabatul. Aceasta este legea duminicală despre care vorbim. Dacă vor adopta mâine în Statele Unite o lege care le interzice oamenilor să cumpere benzină duminica, aceea este o lege duminicală, dar nu este legea duminicală care împlineşte profeţia biblică. Atunci când vine acea lege duminicală, vom fi consideraţi răspunzători pentru lumina pe care o avem cu privire la Sabat şi duminică. În următorul citat din Ellen White, ea descrie o situaţie în care vorbea în cadrul unei adunări şi un bărbat a întrerupt-o şi a zis: Am o întrebare la care vreau să răspundeţi cu Da, sau Nu, nimic altceva. Iată ce descrie ea în acel citat:</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„Aici, cuvântarea a fost întreruptă de întrebările unuia care păzise Sabatul pentru o scurtă vreme, dar care renunţase recent. El s-a ridicat în adunare şi a spus: ‘Subiectul acesta cu privire la Sabat m-a tulburat mult pe parcursul anului trecut, iar acum aş dori să pun o întrebare: Este păzirea Sabatului necesară pentru mântuirea mea? Răspundeţi cu da, sau nu’. Eu </w:t>
                        </w:r>
                        <w:proofErr w:type="gramStart"/>
                        <w:r>
                          <w:rPr>
                            <w:rFonts w:ascii="Arial" w:hAnsi="Arial" w:cs="Arial"/>
                            <w:color w:val="646464"/>
                            <w:sz w:val="18"/>
                            <w:szCs w:val="18"/>
                          </w:rPr>
                          <w:t>a</w:t>
                        </w:r>
                        <w:proofErr w:type="gramEnd"/>
                        <w:r>
                          <w:rPr>
                            <w:rFonts w:ascii="Arial" w:hAnsi="Arial" w:cs="Arial"/>
                            <w:color w:val="646464"/>
                            <w:sz w:val="18"/>
                            <w:szCs w:val="18"/>
                          </w:rPr>
                          <w:t xml:space="preserve">m răspuns imediat: ‘Aceasta este o întrebare importantă şi cere mai mult </w:t>
                        </w:r>
                        <w:r>
                          <w:rPr>
                            <w:rFonts w:ascii="Arial" w:hAnsi="Arial" w:cs="Arial"/>
                            <w:color w:val="646464"/>
                            <w:sz w:val="18"/>
                            <w:szCs w:val="18"/>
                          </w:rPr>
                          <w:lastRenderedPageBreak/>
                          <w:t>decât un da, sau nu’…. Acum, observaţi următoarele ei declaraţii: ‘… Toţi vor fi judecaţi în conformitate cu lumina care a strălucit asupra lor. Dacă au lumina cu privire la Sabat, nu pot să fie mântuiţi, dacă resping lumina aceea. Totuşi, nimeni nu va fi considerat răspunzător pentru lumina pe care nu a avut-o niciodată. Apoi, am citat cuvintele lui Hristos: Dacă n-aş fi venit şi nu le-aş fi vorbit, n-ar avea păcat, dar acum n-au nicio dezvinovăţire pentru păcatul lor…</w:t>
                        </w:r>
                        <w:proofErr w:type="gramStart"/>
                        <w:r>
                          <w:rPr>
                            <w:rFonts w:ascii="Arial" w:hAnsi="Arial" w:cs="Arial"/>
                            <w:color w:val="646464"/>
                            <w:sz w:val="18"/>
                            <w:szCs w:val="18"/>
                          </w:rPr>
                          <w:t>”</w:t>
                        </w:r>
                        <w:proofErr w:type="gramEnd"/>
                        <w:r>
                          <w:rPr>
                            <w:rFonts w:ascii="Arial" w:hAnsi="Arial" w:cs="Arial"/>
                            <w:color w:val="646464"/>
                            <w:sz w:val="18"/>
                            <w:szCs w:val="18"/>
                          </w:rPr>
                          <w:t>. – Historical Sketches, p.234.</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La încercarea legii duminicale, adventiştii de ziua a şaptea vor fi consideraţi răspunzători pentru lumina cu privire la Sabat, iar dacă resping lumina aceea, nu pot fi mântuiţi. Aşadar, nu am spus eu, ci Ellen White a spus lucrul acesta. Sora White ne spune, de asemenea, că fiecare mişcare de reformă este o paralelă a tuturor celorlalte mişcări de reformă. Dacă priviţi cu atenţie caracteristicile fiecărei mişcări de reformă, veţi constata că are trei semne principale: Primul este mesajul de reformă, apoi este manifestarea puterii lui Dumnezeu, iar apoi este demonstrată judecata. Iar când judecata este ilustrată, unul dintre lucrurile care se întâmplă este că uşa se închide. Vă prezint o ilustraţie: Noe a vestit un mesaj de reformă. Când animalele au intrat în corabie, vedeţi manifestarea puterii lui Dumnezeu, dar judecata a fost demonstrată, când uşa corăbiei a fost închisă. A fost încheiat timpul de probă, când uşa corăbiei a fost închisă? Absolut! Ilie a vestit un mesaj de reformă. Când focul a coborât din cer, aţi avut manifestarea puterii lui Dumnezeu, iar aceea a fost urmată de judecata îndeplinită împotriva profeţiilor lui Baal. S-a încheiat timpul de probă pentru profeţii lui Baal? Absolut! Moise a vestit un mesaj de reformă a Sabatului pentru iudei, în timp ce erau în Egipt. Apoi aveţi plăgile din Egipt, care reprezintă puterea lui Dumnezeu. Iar apoi aveţi judecata venit asupra întâilor născuţi, iar uşa s-a închis pentru Egipt. Ioan Botezătorul a vestit un mesaj de reformă. Manifestarea puterii lui Dumnezeu a fost intrarea triumfală a lui Hristos în Ierusalim, iar apoi aveţi judecata de pe cruce. În mişcarea millerită, William Miller a vestit un mesaj de reformă. Manifestarea puterii lui Dumnezeu a fost strigătul de la miezul nopţii din vara anului 1844. Iar aceea s-a încheiat, când două uşi s-au închis simultan în 22 octombrie, 1844 – uşa sfintei s-a închis şi, în acelaşi timp, uşa din parabola celor zece fecioare s-a închis, deoarece milleriţii au împlinit perfect parabola celor zece fecioare. În 22 octombrie, 1844, timpul de probă s-a încheiat pentru milleriţi.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49950 au continuat să-şi înalţe rugăciunile spre sfânta, iar 50 au intrat cu Hristos în sfânta sfintelor. Istoria aceea trebuie să fie repetată până la ultima literă. În istoria noastră de astăzi, mesajul de reformă din istoria millerită se repetă în mesajul laodicean. Când ploaia târzie este revărsată peste poporul lui Dumnezeu, începând cu 11 septembrie, 2001, ea îi alertează pe oamenii lui Dumnezeu că următorul lucru care se va întâmpla este legea duminicală. Legea duminicală este o paralelă a evenimentului de la 22 octombrie, 1844, o paralelă a crucii, o paralelă a judecăţii venite asupra întâilor născuţi din Egipt, o paralelă a închiderii uşii corăbiei lui Noe. Profeţia biblică este foarte clară şi spune că, la legea duminicală, timpul de probă se încheie pentru adventiştii de ziua a şaptea. Sora White spune cu claritate că diferitele linii profetice ilustrează lucrul acesta. Acesta este unul dintre adevărurile cele mai importante pe care trebuie să le înţelegem în profeţiile biblice legate de sfârşitul timpului. Sora White spune că ‘atunci când vom înţelege cărţile Daniel şi Apocalipsa aşa cum ar trebui, vom vedea o mare reînviorare în mijlocul nostru’. Ea spune că ‘nevoia noastră cea mai mare este o reînviorare’. Ea ne spune că evenimentele legate de încheierea timpului de probă a fost ilustrat foarte clar. Acelea sunt cuvintele ei! Ea nu spune că sunt evenimente sunt legate de faptul că ‘Mihail s-a ridicat’, ci spune că ‘evenimentele sunt legate de încheierea timpului de probă’. Ea scoate în evidenţă încheierea timpului de probă. Ultimele şase versete din Daniel 11 sunt acele evenimente. Daniel 11</w:t>
                        </w:r>
                        <w:proofErr w:type="gramStart"/>
                        <w:r>
                          <w:rPr>
                            <w:rFonts w:ascii="Arial" w:hAnsi="Arial" w:cs="Arial"/>
                            <w:color w:val="646464"/>
                            <w:sz w:val="18"/>
                            <w:szCs w:val="18"/>
                          </w:rPr>
                          <w:t>,4</w:t>
                        </w:r>
                        <w:proofErr w:type="gramEnd"/>
                        <w:r>
                          <w:rPr>
                            <w:rFonts w:ascii="Arial" w:hAnsi="Arial" w:cs="Arial"/>
                            <w:color w:val="646464"/>
                            <w:sz w:val="18"/>
                            <w:szCs w:val="18"/>
                          </w:rPr>
                          <w:t xml:space="preserve">0 identifică prăbuşirea Uniunii Sovietice în 1989, iar versetul următor, versetul 41, identifică legea duminicală din Statele Unite, punct în care timpul de probă se încheie pentru adventiştii de ziua a </w:t>
                        </w:r>
                        <w:r>
                          <w:rPr>
                            <w:rFonts w:ascii="Arial" w:hAnsi="Arial" w:cs="Arial"/>
                            <w:color w:val="646464"/>
                            <w:sz w:val="18"/>
                            <w:szCs w:val="18"/>
                          </w:rPr>
                          <w:lastRenderedPageBreak/>
                          <w:t>şaptea din Statele Unite. Dumnezeu trezeşte poporul Său prin profeţie. Iar modalitatea în care face lucrul acesta este în acele versete din Daniel 11. Dacă înţeleg că în versetul 40 din Daniel 11, Uniunea Sovietică a căzut în 1989, de asemenea înţeleg că următorul lucru care se întâmplă este legea duminicală în Statele Unite şi înţeleg de asemenea adevărul că, la legea duminicală, timpul meu de probă se încheie. Acesta este adevărul pe care Duhul Sfânt îl foloseşte pentru a mă trezi şi pentru a mă pregăti pentru sigiliul lui Dumnezeu. Fiecare mişcare de reformă este la fel. Ea începe cu un mesaj de reformă. Daniel 11</w:t>
                        </w:r>
                        <w:proofErr w:type="gramStart"/>
                        <w:r>
                          <w:rPr>
                            <w:rFonts w:ascii="Arial" w:hAnsi="Arial" w:cs="Arial"/>
                            <w:color w:val="646464"/>
                            <w:sz w:val="18"/>
                            <w:szCs w:val="18"/>
                          </w:rPr>
                          <w:t>,4</w:t>
                        </w:r>
                        <w:proofErr w:type="gramEnd"/>
                        <w:r>
                          <w:rPr>
                            <w:rFonts w:ascii="Arial" w:hAnsi="Arial" w:cs="Arial"/>
                            <w:color w:val="646464"/>
                            <w:sz w:val="18"/>
                            <w:szCs w:val="18"/>
                          </w:rPr>
                          <w:t>0-41 este acel mesaj de reformă. El ne vorbeşte nouă, laodicenilor. El ne spune că următorul lucru care se întâmplă este că timpul nostru de probă se încheie. Dacă înţeleg că acest lucru este adevărat în profeţia biblică şi, prin puterea Duhului Sfânt, îmi aduc viaţa în armonie cu adevărul acesta, ceea ce se întâmplă în viaţa mea este experienţa unei reînviorări. Acesta este un plan al lui Dumnezeu pentru a aduce o reînviorare în Biserica Adventistă de Ziua a Şaptea.</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Totuşi, sora White ne spune că de nimic nu se teme Satana aşa de mult ca de faptul ca poporul lui Dumnezeu să se trezească. Prin urmare, Satana a pus o mulţime de idei ciudate în adventism, ca să nimicească adevărul că, la legea duminicală, timpul nostru de probă se încheie. Deoarece, aş putea să cred că versetul 40 a fost împlinit prin căderea Uniunii Sovietice în 1989 şi aş putea să cred că versetul următor, versetul 41 identifică legea duminicală din Statele Unite – dar dacă nu înţeleg că timpul meu de probă se încheie la acea dată, atunci totul este doar un pasaj interesant din profeţie, nu este nicio urgenţă, nicio convingere.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Am obişnuit să călătoresc împreună cu un frate – obişnuiam să predicăm </w:t>
                        </w:r>
                        <w:proofErr w:type="gramStart"/>
                        <w:r>
                          <w:rPr>
                            <w:rFonts w:ascii="Arial" w:hAnsi="Arial" w:cs="Arial"/>
                            <w:color w:val="646464"/>
                            <w:sz w:val="18"/>
                            <w:szCs w:val="18"/>
                          </w:rPr>
                          <w:t>împreună</w:t>
                        </w:r>
                        <w:proofErr w:type="gramEnd"/>
                        <w:r>
                          <w:rPr>
                            <w:rFonts w:ascii="Arial" w:hAnsi="Arial" w:cs="Arial"/>
                            <w:color w:val="646464"/>
                            <w:sz w:val="18"/>
                            <w:szCs w:val="18"/>
                          </w:rPr>
                          <w:t>. El a hotărât că timpul de probă nu se încheie la legea duminicală. „Noi slujim unui Dumnezeu al milei”. „Dumnezeu nu-i va aduce pe adventiştii de ziua a şaptea la legea duminicală, iar apoi va încheia timpul lor de probă”. Aceasta este logica lui. Iată răspunsul meu pentru el, deoarece el nu crede că timpul de probă se încheie la aceeaşi dată. El nu crede că poţi să continui să păcătuieşti până la venirea lui Isus. El doar nu vrea să recunoască faptul că timpul de probă se încheie la legea duminicală. Iată întrebarea pe care i-o pun: Bine, fratele meu, dacă timpul de probă nu se încheie la legea duminicală, atunci se încheie la cinci zile după legea duminicală? Sau la două săptămâni după legea duminicală? Sau la şase luni după legea duminicală? Sau la cinci ani după legea duminicală? Lucrul acesta este întru totul absurd!</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La legea duminicală, Dumnezeu va ridica un grup de oameni care vor clarifica subiectul despre Sabat şi duminică. Atunci începe procesul de încercare! Sunt cel puţin unsprezece locuri diferite în scrierile lui Ellen White, unde ea compară chipul din câmpia Dura, din Daniel 3, cu legea duminicală. Când Şadrac, Meşac şi Abednego sunt confruntaţi cu încercarea chipului din Daniel 3, ei ilustrează încheierea timpului de probă. În conformitate cu sora White, ei ilustrează încheierea timpului de probă la legea duminicală. În Daniel 3 nu există niciun loc unde Şadrac, Meşac şi Abednego îi spun lui Nebucadneţar: „Poţi să îmi mai dai încă cinci zile? Poţi să îmi mai dai două săptămâni? </w:t>
                        </w:r>
                        <w:proofErr w:type="gramStart"/>
                        <w:r>
                          <w:rPr>
                            <w:rFonts w:ascii="Arial" w:hAnsi="Arial" w:cs="Arial"/>
                            <w:color w:val="646464"/>
                            <w:sz w:val="18"/>
                            <w:szCs w:val="18"/>
                          </w:rPr>
                          <w:t>Şas</w:t>
                        </w:r>
                        <w:proofErr w:type="gramEnd"/>
                        <w:r>
                          <w:rPr>
                            <w:rFonts w:ascii="Arial" w:hAnsi="Arial" w:cs="Arial"/>
                            <w:color w:val="646464"/>
                            <w:sz w:val="18"/>
                            <w:szCs w:val="18"/>
                          </w:rPr>
                          <w:t>e luni? Cinci ani?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La legea duminicală, timpul de probă se încheie pentru adventiştii de ziua a şaptea, întocmai cum s-a închis uşa corăbiei lui Noe.</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lastRenderedPageBreak/>
                          <w:t xml:space="preserve">Întrebarea 15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5" name="Picture 15" descr="Email">
                                <a:hlinkClick xmlns:a="http://schemas.openxmlformats.org/drawingml/2006/main" r:id="rId23"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ail">
                                        <a:hlinkClick r:id="rId23"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Putem să auzim predicatori credincioşi din toată lumea, spunând: „Generaţia noastră va fi martora venirii lui Isus”. Cu toate acestea, părinţii adventiştilor au predicat acelaşi mesaj, dar toţi sunt morţi. Cum putem să ştim că suntem realmente ultima generaţie?</w:t>
                        </w:r>
                      </w:p>
                    </w:tc>
                  </w:tr>
                  <w:tr w:rsidR="00E73513" w:rsidRPr="00E73513">
                    <w:trPr>
                      <w:tblCellSpacing w:w="15" w:type="dxa"/>
                    </w:trPr>
                    <w:tc>
                      <w:tcPr>
                        <w:tcW w:w="0" w:type="auto"/>
                        <w:tcMar>
                          <w:top w:w="15" w:type="dxa"/>
                          <w:left w:w="15" w:type="dxa"/>
                          <w:bottom w:w="15" w:type="dxa"/>
                          <w:right w:w="15" w:type="dxa"/>
                        </w:tcMar>
                        <w:vAlign w:val="center"/>
                        <w:hideMark/>
                      </w:tcPr>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szCs w:val="18"/>
                          </w:rPr>
                          <w:fldChar w:fldCharType="begin"/>
                        </w:r>
                        <w:r w:rsidRPr="00E73513">
                          <w:rPr>
                            <w:rFonts w:ascii="Arial" w:hAnsi="Arial" w:cs="Arial"/>
                            <w:color w:val="646464"/>
                            <w:sz w:val="18"/>
                            <w:szCs w:val="18"/>
                          </w:rPr>
                          <w:instrText xml:space="preserve"> HYPERLINK "http://www.future-is-now.net/index.php?option=com_content&amp;view=article&amp;id=121%3Afrage15&amp;catid=15%3Afragenundantworten&amp;Itemid=24&amp;lang=ro" </w:instrText>
                        </w:r>
                        <w:r w:rsidRPr="00E73513">
                          <w:rPr>
                            <w:rFonts w:ascii="Arial" w:hAnsi="Arial" w:cs="Arial"/>
                            <w:color w:val="646464"/>
                            <w:sz w:val="18"/>
                            <w:szCs w:val="18"/>
                          </w:rPr>
                          <w:fldChar w:fldCharType="separate"/>
                        </w:r>
                        <w:r w:rsidRPr="00E73513">
                          <w:rPr>
                            <w:rFonts w:ascii="Arial" w:hAnsi="Arial" w:cs="Arial"/>
                            <w:color w:val="FFFFFF"/>
                            <w:sz w:val="16"/>
                          </w:rPr>
                          <w:t>C</w:t>
                        </w:r>
                        <w:r>
                          <w:rPr>
                            <w:rFonts w:ascii="Arial" w:hAnsi="Arial" w:cs="Arial"/>
                            <w:color w:val="646464"/>
                            <w:sz w:val="18"/>
                            <w:szCs w:val="18"/>
                          </w:rPr>
                          <w:t>În Luca 21, ucenicii L-au întrebat pe Isus care sunt semnele venirii Sale la sfârşitul lumii. În versetul 7, Isus începe să identifice nimicirea Ierusalimului şi a templului. Sora White ne spune că Isus identifica nimicirea Ierusalimului şi a templului, dar în acelaşi timp ilustra sfârşitul lumii (MS 40, 1897). Dacă parcurgeţi cu atenţie Luca 21, lucru pe care nu avem timp să-l facem în interviul acesta, veţi vedea că Isus este foarte specific cu privire la succesiunea evenimentelor istorice. (El nu sare de aici, acolo, ci este o istorie progresivă). Dacă citiţi Luca 21</w:t>
                        </w:r>
                        <w:proofErr w:type="gramStart"/>
                        <w:r>
                          <w:rPr>
                            <w:rFonts w:ascii="Arial" w:hAnsi="Arial" w:cs="Arial"/>
                            <w:color w:val="646464"/>
                            <w:sz w:val="18"/>
                            <w:szCs w:val="18"/>
                          </w:rPr>
                          <w:t>,24</w:t>
                        </w:r>
                        <w:proofErr w:type="gramEnd"/>
                        <w:r>
                          <w:rPr>
                            <w:rFonts w:ascii="Arial" w:hAnsi="Arial" w:cs="Arial"/>
                            <w:color w:val="646464"/>
                            <w:sz w:val="18"/>
                            <w:szCs w:val="18"/>
                          </w:rPr>
                          <w:t>, acolo spune: „Vor cădea sub ascuţişul săbiei, vor fi luaţi robi printre toate neamurile; şi Ierusalimul va fi călcat în picioare de neamuri, până se vor împlini vremurile neamurilor”. Prin urmare, Isus ne prezintă această succesiune istorică, iar când ajunge la versetul 24, vorbeşte despre cei 1260 ani de domnie papală, deoarece vorbeşte despre faptul că Ierusalimul va fi călcat în picioare de neamuri. Dacă puneţi degetul aici şi mergeţi la Apocalipsa 11</w:t>
                        </w:r>
                        <w:proofErr w:type="gramStart"/>
                        <w:r>
                          <w:rPr>
                            <w:rFonts w:ascii="Arial" w:hAnsi="Arial" w:cs="Arial"/>
                            <w:color w:val="646464"/>
                            <w:sz w:val="18"/>
                            <w:szCs w:val="18"/>
                          </w:rPr>
                          <w:t>,2</w:t>
                        </w:r>
                        <w:proofErr w:type="gramEnd"/>
                        <w:r>
                          <w:rPr>
                            <w:rFonts w:ascii="Arial" w:hAnsi="Arial" w:cs="Arial"/>
                            <w:color w:val="646464"/>
                            <w:sz w:val="18"/>
                            <w:szCs w:val="18"/>
                          </w:rPr>
                          <w:t>, care spune: „Dar curtea de afară a Templului lasă-o la o parte nemăsurată, căci a fost dată neamurilor, care vor călca în picioare sfânta cetate patruzeci şi două de luni”, iar apoi vă întoarceţi la Luca 21,24, care spune: „Ierusalimul va fi călcat în picioare de neamuri, până se vor împlini vremurile neamurilor”.</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Acest lucru ne aduce la 1798. Să ne aducem aminte ce răspundea Isus. El le răspundea ucenicilor la întrebarea cu privire la semnele sfârşitului lumii şi al celei de a doua veniri a Sa. Aşadar, versetul 24 aduce domnia papală de 1260 de ani, iar apoi versetul 25 spune: „Vor fi semne în soare şi în lună…”, iar noi ştim că „semnele în soare şi în lună” au avut loc în 19 mai, 1780. Prin urmare, în Matei 24, care este aceeaşi predică a lui Isus, dar raportată de Matei, când Isus vorbeşte despre cei 1260 de ani de domnie papală, spune: „Dacă zilele acelea n-ar fi fost scurtate, nimeni n-ar scăpa”. Numai în Tragedia veacurilor sunt trei locuri unde sora White comentează despre scurtarea acelor zile. Ea evidenţiază faptul că persecuţia din Evul Mediu s-a încheiat cu 25 de ani înainte de 1798 (GC, 306). Iar Matei 24 de spune că imediat după zilele acelea de necaz, veţi vedea manifestările din soare şi lună. Persecuţia poporului lui Dumnezeu s-a încheiat în 1773, iar în 1780 aveţi manifestările din soare şi lună. În versetul 25 (din Luca 21) spune apoi: „… şi în stele…”</w:t>
                        </w:r>
                        <w:proofErr w:type="gramStart"/>
                        <w:r>
                          <w:rPr>
                            <w:rFonts w:ascii="Arial" w:hAnsi="Arial" w:cs="Arial"/>
                            <w:color w:val="646464"/>
                            <w:sz w:val="18"/>
                            <w:szCs w:val="18"/>
                          </w:rPr>
                          <w:t>.</w:t>
                        </w:r>
                        <w:proofErr w:type="gramEnd"/>
                        <w:r>
                          <w:rPr>
                            <w:rFonts w:ascii="Arial" w:hAnsi="Arial" w:cs="Arial"/>
                            <w:color w:val="646464"/>
                            <w:sz w:val="18"/>
                            <w:szCs w:val="18"/>
                          </w:rPr>
                          <w:t xml:space="preserve">. </w:t>
                        </w:r>
                        <w:proofErr w:type="gramStart"/>
                        <w:r>
                          <w:rPr>
                            <w:rFonts w:ascii="Arial" w:hAnsi="Arial" w:cs="Arial"/>
                            <w:color w:val="646464"/>
                            <w:sz w:val="18"/>
                            <w:szCs w:val="18"/>
                          </w:rPr>
                          <w:t>stelel</w:t>
                        </w:r>
                        <w:proofErr w:type="gramEnd"/>
                        <w:r>
                          <w:rPr>
                            <w:rFonts w:ascii="Arial" w:hAnsi="Arial" w:cs="Arial"/>
                            <w:color w:val="646464"/>
                            <w:sz w:val="18"/>
                            <w:szCs w:val="18"/>
                          </w:rPr>
                          <w:t>e au căzut în 1833.</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„Şi pe pământ va fi strâmtorare printre neamuri”…, şi puteţi arăta că „strâmtorarea printre neamuri” din istoria millerită a fost constituită de problemele pe care islamul de aducea în Orientul Mijlociu, iar versetul 25 continuă… „</w:t>
                        </w:r>
                        <w:proofErr w:type="gramStart"/>
                        <w:r>
                          <w:rPr>
                            <w:rFonts w:ascii="Arial" w:hAnsi="Arial" w:cs="Arial"/>
                            <w:color w:val="646464"/>
                            <w:sz w:val="18"/>
                            <w:szCs w:val="18"/>
                          </w:rPr>
                          <w:t>car</w:t>
                        </w:r>
                        <w:proofErr w:type="gramEnd"/>
                        <w:r>
                          <w:rPr>
                            <w:rFonts w:ascii="Arial" w:hAnsi="Arial" w:cs="Arial"/>
                            <w:color w:val="646464"/>
                            <w:sz w:val="18"/>
                            <w:szCs w:val="18"/>
                          </w:rPr>
                          <w:t xml:space="preserve">e nu vor şti ce să facă la auzul urletului mării şi al valurilor; oamenii îşi vor da sufletul, în aşteptarea lucrurilor care se vor întâmpla pe pământ, căci puterile cerului vor fi clătinate. Atunci vor vedea pe Fiul omului venind </w:t>
                        </w:r>
                        <w:proofErr w:type="gramStart"/>
                        <w:r>
                          <w:rPr>
                            <w:rFonts w:ascii="Arial" w:hAnsi="Arial" w:cs="Arial"/>
                            <w:color w:val="646464"/>
                            <w:sz w:val="18"/>
                            <w:szCs w:val="18"/>
                          </w:rPr>
                          <w:t>pe u</w:t>
                        </w:r>
                        <w:proofErr w:type="gramEnd"/>
                        <w:r>
                          <w:rPr>
                            <w:rFonts w:ascii="Arial" w:hAnsi="Arial" w:cs="Arial"/>
                            <w:color w:val="646464"/>
                            <w:sz w:val="18"/>
                            <w:szCs w:val="18"/>
                          </w:rPr>
                          <w:t>n nor cu putere şi slavă mare”.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Aşadar, când le răspunde ucenicilor cu privire la semnele sfârşitului lumii, Isus le prezintă semnele care </w:t>
                        </w:r>
                        <w:r>
                          <w:rPr>
                            <w:rFonts w:ascii="Arial" w:hAnsi="Arial" w:cs="Arial"/>
                            <w:color w:val="646464"/>
                            <w:sz w:val="18"/>
                            <w:szCs w:val="18"/>
                          </w:rPr>
                          <w:lastRenderedPageBreak/>
                          <w:t>inaugurează istoria millerită, cei 1260 de ani de domnie papală, „Evul Întunecat”, „căderea stelelor”, „strâmtorarea printre neamuri” identificată în profeţia celor 391 ani şi 15 zile, reprezentată în Apocalipsa 9,15.</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El spune: „Atunci vor vedea pe Fiul omului venind pe un nor cu putere şi slavă mare” (Luca 21</w:t>
                        </w:r>
                        <w:proofErr w:type="gramStart"/>
                        <w:r>
                          <w:rPr>
                            <w:rFonts w:ascii="Arial" w:hAnsi="Arial" w:cs="Arial"/>
                            <w:color w:val="646464"/>
                            <w:sz w:val="18"/>
                            <w:szCs w:val="18"/>
                          </w:rPr>
                          <w:t>,2</w:t>
                        </w:r>
                        <w:proofErr w:type="gramEnd"/>
                        <w:r>
                          <w:rPr>
                            <w:rFonts w:ascii="Arial" w:hAnsi="Arial" w:cs="Arial"/>
                            <w:color w:val="646464"/>
                            <w:sz w:val="18"/>
                            <w:szCs w:val="18"/>
                          </w:rPr>
                          <w:t>7). Unii adventişti de ziua a şaptea nu îşi dau seama, dar milleriţii au înţeles că „Fiul omului vine pe nori”, deoarece ei au înţeles 22 octombrie, 1844. În conformitate cu Daniel 7,33, iar sora White este de acord cu ce intenţionez să spun (Manuscrisul 248.3), în 22 octombrie, 1844, Hristos a venit pe nori înaintea „Celui Îmbătrânit de zile”, când a început judecata de cercetare. Totuşi, există un citat unde sora White spune: „Vocea lui Hristos este cea care vorbeşte prin patriarhi şi profeţi, din zilele lui Adam şi până la încheierea istoriei” (DA, 799.2). Întreaga mărturie profetică din Biblie este vocea lui Hristos. Hristos este Acela care a plănuit ca istoria millerită să se repete până la ultima literă în istoria celor 144000. Aşadar, când le răspunde ucenicilor despre sfârşitul lumii, El ilustrează semnele pentru milleriţi, deoarece milleriţii sunt începutul adventismului. Apoi, El stabileşte semnul pentru sfârşitul adventismului, cei 144000. El identifică semnul acela printr-o parabolă. În versetul 29, El spune: „Vedeţi smochinul şi toţi copacii. Când înfrunzesc, şi-i vedeţi, voi singuri cunoaşteţi că de acum vara este aproape. Tot aşa, când veţi vedea întâmplându-se aceste lucruri, să ştiţi că Împărăţia lui Dumnezeu este aproape. Adevărat vă spun”…. Iar acesta este răspunsul la întrebarea voastră: „Adevărat vă spun că nu va trece neamul acesta, până când se vor împlini toate aceste lucruri. Cerul şi pământul vor trece, dar cuvintele Mele nu vor trece” (Luca 21</w:t>
                        </w:r>
                        <w:proofErr w:type="gramStart"/>
                        <w:r>
                          <w:rPr>
                            <w:rFonts w:ascii="Arial" w:hAnsi="Arial" w:cs="Arial"/>
                            <w:color w:val="646464"/>
                            <w:sz w:val="18"/>
                            <w:szCs w:val="18"/>
                          </w:rPr>
                          <w:t>,2</w:t>
                        </w:r>
                        <w:proofErr w:type="gramEnd"/>
                        <w:r>
                          <w:rPr>
                            <w:rFonts w:ascii="Arial" w:hAnsi="Arial" w:cs="Arial"/>
                            <w:color w:val="646464"/>
                            <w:sz w:val="18"/>
                            <w:szCs w:val="18"/>
                          </w:rPr>
                          <w:t>9-33).</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Prin urmare, Isus se concentrează chiar asupra sfârşitului lumii, ca să le răspundă ucenicilor, şi le prezintă o parabolă. El spune: „Uitaţi-vă la smochin şi la toţi copacii”. În Spiritul Profeţiei, sunt câteva pasaje unde sora White identifică smochinul ca reprezentând poporul lui Dumnezeu, iar ceilalţi copaci ca fiind ceilalţi oameni (ST, 21 februarie, 1878; RH, 11 ianuarie, 1881). Isus face o deosebire între poporul lui Dumnezeu şi oamenii din afara adventismului. El spune: „Vedeţi copacii, când înfrunzesc, ştiţi că vara este aproape”. Ieremia 8</w:t>
                        </w:r>
                        <w:proofErr w:type="gramStart"/>
                        <w:r>
                          <w:rPr>
                            <w:rFonts w:ascii="Arial" w:hAnsi="Arial" w:cs="Arial"/>
                            <w:color w:val="646464"/>
                            <w:sz w:val="18"/>
                            <w:szCs w:val="18"/>
                          </w:rPr>
                          <w:t>,2</w:t>
                        </w:r>
                        <w:proofErr w:type="gramEnd"/>
                        <w:r>
                          <w:rPr>
                            <w:rFonts w:ascii="Arial" w:hAnsi="Arial" w:cs="Arial"/>
                            <w:color w:val="646464"/>
                            <w:sz w:val="18"/>
                            <w:szCs w:val="18"/>
                          </w:rPr>
                          <w:t>0 spune: „Secerişul a trecut, vara s-a isprăvit, iar noi tot nu suntem mântuiţi”. Deci, secerişul este vara. Iar Matei 13</w:t>
                        </w:r>
                        <w:proofErr w:type="gramStart"/>
                        <w:r>
                          <w:rPr>
                            <w:rFonts w:ascii="Arial" w:hAnsi="Arial" w:cs="Arial"/>
                            <w:color w:val="646464"/>
                            <w:sz w:val="18"/>
                            <w:szCs w:val="18"/>
                          </w:rPr>
                          <w:t>,3</w:t>
                        </w:r>
                        <w:proofErr w:type="gramEnd"/>
                        <w:r>
                          <w:rPr>
                            <w:rFonts w:ascii="Arial" w:hAnsi="Arial" w:cs="Arial"/>
                            <w:color w:val="646464"/>
                            <w:sz w:val="18"/>
                            <w:szCs w:val="18"/>
                          </w:rPr>
                          <w:t>9 spune: „Secerişul este sfârşitul veacului”. Aşa că, atunci când Isus spune: „Vedeţi copacii, când înfrunzesc, ştiţi că vara este aproape”, El spune „Vedeţi copacii, când înfrunzesc, ştiţi că sunteţi la sfârşitul lumii”, deoarece vara este secerişul şi secerişul este sfârşitul lumii.</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Sora White comentează lucrul acesta în Tragedia veacului, pagina 308: „Hristos îi poruncise poporului Său să urmărească semnele venirii Sale şi să se bucure când văd dovezile că Împăratul vine…. El le-a arătat urmaşilor Săi pomii care îmbobocesc primăvara”… (GC, 308).</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Ca adventişti de ziua a şaptea, ştim ce face pomii din Orientul Mijlociu să înfrunzească primăvara. Este „ploaia târzie”. În Luca 21, Isus ne spune că atunci când ajungeţi în timpul „ploii târzii”, în conformitate cu versetul 22, „nu va trece neamul acesta, până se vor împlini toate aceste lucruri”. Când începe „ploaia târzie”, sunteţi în ultima generaţie a istoriei pământului şi, aşa cum am citit anterior în interviul acesta, din Review and Herald, 5 iulie, 1906, sora White spune: „Când clădirile cele mari din New York sunt doborâte, atunci se vor împlini cuvintele din Apocalipsa 18,1-3”. Când gemenii au fost doborâţi în 11 septembrie, 2001, îngerul cel puternic din Apocalipsa 18 a coborât, „ploaia târzie” a început să picure peste „grâul şi neghina” din adventism şi Domnul a încercat să ne trezească la timp, ca să ne pregătim pentru venirea legii duminicale. Generaţia care a fost în viaţă când semnul acesta s-a împlinit [2001] este ultima generaţie din istoria pământului. „Nu va trece neamul acesta, până când se </w:t>
                        </w:r>
                        <w:r>
                          <w:rPr>
                            <w:rFonts w:ascii="Arial" w:hAnsi="Arial" w:cs="Arial"/>
                            <w:color w:val="646464"/>
                            <w:sz w:val="18"/>
                            <w:szCs w:val="18"/>
                          </w:rPr>
                          <w:lastRenderedPageBreak/>
                          <w:t>vor împlini toate aceste lucruri” (Luca 21</w:t>
                        </w:r>
                        <w:proofErr w:type="gramStart"/>
                        <w:r>
                          <w:rPr>
                            <w:rFonts w:ascii="Arial" w:hAnsi="Arial" w:cs="Arial"/>
                            <w:color w:val="646464"/>
                            <w:sz w:val="18"/>
                            <w:szCs w:val="18"/>
                          </w:rPr>
                          <w:t>,3</w:t>
                        </w:r>
                        <w:proofErr w:type="gramEnd"/>
                        <w:r>
                          <w:rPr>
                            <w:rFonts w:ascii="Arial" w:hAnsi="Arial" w:cs="Arial"/>
                            <w:color w:val="646464"/>
                            <w:sz w:val="18"/>
                            <w:szCs w:val="18"/>
                          </w:rPr>
                          <w:t>2).</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În calitate de creştini, noi a trebuit să trăim întotdeauna cu aşteptarea revenirii apropiate a Domnului. Totuşi, în acord cu caracterul lui Hristos, „Domnul Dumnezeu nu face nimic fără să-Şi descopere taina Sa slujitorilor Săi prooroci” (Amos 3</w:t>
                        </w:r>
                        <w:proofErr w:type="gramStart"/>
                        <w:r>
                          <w:rPr>
                            <w:rFonts w:ascii="Arial" w:hAnsi="Arial" w:cs="Arial"/>
                            <w:color w:val="646464"/>
                            <w:sz w:val="18"/>
                            <w:szCs w:val="18"/>
                          </w:rPr>
                          <w:t>,</w:t>
                        </w:r>
                        <w:proofErr w:type="gramEnd"/>
                        <w:r>
                          <w:rPr>
                            <w:rFonts w:ascii="Arial" w:hAnsi="Arial" w:cs="Arial"/>
                            <w:color w:val="646464"/>
                            <w:sz w:val="18"/>
                            <w:szCs w:val="18"/>
                          </w:rPr>
                          <w:t>7). 11 septembrie este pentru poporul lui Dumnezeu o avertizare care spune că în viitorul foarte apropiat timpul nostru de probă se încheie odată cu legea duminicală. Pentru noi, este un semn că ploaia târzie a început să cadă, că pomii înfrunzesc şi că fie ne pregătim caracterul pentru sigiliul lui Dumnezeu, fie vom primi semnul fiarei! Faptul că aşteptăm revenirea Domnului este confirmat acum de o împlinire profetică. Suntem ultima generaţie!</w:t>
                        </w:r>
                      </w:p>
                      <w:p w:rsidR="00E73513" w:rsidRPr="00E73513" w:rsidRDefault="00E73513" w:rsidP="00E73513">
                        <w:pPr>
                          <w:spacing w:line="360" w:lineRule="auto"/>
                          <w:rPr>
                            <w:rFonts w:ascii="Arial" w:eastAsia="Times New Roman" w:hAnsi="Arial" w:cs="Arial"/>
                            <w:color w:val="646464"/>
                            <w:sz w:val="18"/>
                            <w:szCs w:val="18"/>
                          </w:rPr>
                        </w:pPr>
                        <w:proofErr w:type="gramStart"/>
                        <w:r w:rsidRPr="00E73513">
                          <w:rPr>
                            <w:rFonts w:ascii="Arial" w:eastAsia="Times New Roman" w:hAnsi="Arial" w:cs="Arial"/>
                            <w:color w:val="FFFFFF"/>
                            <w:sz w:val="16"/>
                          </w:rPr>
                          <w:t>iteşt</w:t>
                        </w:r>
                        <w:proofErr w:type="gramEnd"/>
                        <w:r w:rsidRPr="00E73513">
                          <w:rPr>
                            <w:rFonts w:ascii="Arial" w:eastAsia="Times New Roman" w:hAnsi="Arial" w:cs="Arial"/>
                            <w:color w:val="FFFFFF"/>
                            <w:sz w:val="16"/>
                          </w:rPr>
                          <w:t>e mai mult...</w:t>
                        </w:r>
                        <w:r w:rsidRPr="00E73513">
                          <w:rPr>
                            <w:rFonts w:ascii="Arial" w:eastAsia="Times New Roman" w:hAnsi="Arial" w:cs="Arial"/>
                            <w:color w:val="646464"/>
                            <w:sz w:val="18"/>
                            <w:szCs w:val="18"/>
                          </w:rPr>
                          <w:fldChar w:fldCharType="end"/>
                        </w:r>
                        <w:r w:rsidRPr="00E73513">
                          <w:rPr>
                            <w:rFonts w:ascii="Arial" w:eastAsia="Times New Roman" w:hAnsi="Arial" w:cs="Arial"/>
                            <w:color w:val="646464"/>
                            <w:sz w:val="18"/>
                            <w:szCs w:val="18"/>
                          </w:rPr>
                          <w:t xml:space="preserve"> </w:t>
                        </w:r>
                      </w:p>
                    </w:tc>
                  </w:tr>
                </w:tbl>
                <w:p w:rsidR="00E73513" w:rsidRPr="00E73513" w:rsidRDefault="00E73513" w:rsidP="00E73513">
                  <w:pPr>
                    <w:spacing w:line="360" w:lineRule="auto"/>
                    <w:rPr>
                      <w:rFonts w:ascii="Arial" w:eastAsia="Times New Roman" w:hAnsi="Arial" w:cs="Arial"/>
                      <w:color w:val="646464"/>
                      <w:sz w:val="18"/>
                      <w:szCs w:val="18"/>
                    </w:rPr>
                  </w:pPr>
                  <w:r w:rsidRPr="00E73513">
                    <w:rPr>
                      <w:rFonts w:ascii="Arial" w:eastAsia="Times New Roman" w:hAnsi="Arial" w:cs="Arial"/>
                      <w:color w:val="646464"/>
                      <w:sz w:val="18"/>
                    </w:rPr>
                    <w:lastRenderedPageBreak/>
                    <w:t> </w:t>
                  </w:r>
                  <w:r w:rsidRPr="00E73513">
                    <w:rPr>
                      <w:rFonts w:ascii="Arial" w:eastAsia="Times New Roman" w:hAnsi="Arial" w:cs="Arial"/>
                      <w:color w:val="646464"/>
                      <w:sz w:val="18"/>
                      <w:szCs w:val="18"/>
                    </w:rPr>
                    <w:t xml:space="preserve"> </w:t>
                  </w:r>
                </w:p>
                <w:tbl>
                  <w:tblPr>
                    <w:tblW w:w="0" w:type="dxa"/>
                    <w:tblCellSpacing w:w="15" w:type="dxa"/>
                    <w:tblCellMar>
                      <w:left w:w="0" w:type="dxa"/>
                      <w:right w:w="0" w:type="dxa"/>
                    </w:tblCellMar>
                    <w:tblLook w:val="04A0"/>
                  </w:tblPr>
                  <w:tblGrid>
                    <w:gridCol w:w="2045"/>
                    <w:gridCol w:w="915"/>
                  </w:tblGrid>
                  <w:tr w:rsidR="00E73513" w:rsidRPr="00E73513">
                    <w:trPr>
                      <w:tblCellSpacing w:w="15" w:type="dxa"/>
                    </w:trPr>
                    <w:tc>
                      <w:tcPr>
                        <w:tcW w:w="5000" w:type="pct"/>
                        <w:tcMar>
                          <w:top w:w="75" w:type="dxa"/>
                          <w:left w:w="0" w:type="dxa"/>
                          <w:bottom w:w="75" w:type="dxa"/>
                          <w:right w:w="0" w:type="dxa"/>
                        </w:tcMar>
                        <w:vAlign w:val="center"/>
                        <w:hideMark/>
                      </w:tcPr>
                      <w:p w:rsidR="00E73513" w:rsidRPr="00E73513" w:rsidRDefault="00E73513" w:rsidP="00E73513">
                        <w:pPr>
                          <w:rPr>
                            <w:rFonts w:ascii="Georgia" w:eastAsia="Times New Roman" w:hAnsi="Georgia" w:cs="Arial"/>
                            <w:b/>
                            <w:bCs/>
                            <w:color w:val="64696E"/>
                            <w:sz w:val="36"/>
                            <w:szCs w:val="36"/>
                          </w:rPr>
                        </w:pPr>
                        <w:r w:rsidRPr="00E73513">
                          <w:rPr>
                            <w:rFonts w:ascii="Georgia" w:eastAsia="Times New Roman" w:hAnsi="Georgia" w:cs="Arial"/>
                            <w:b/>
                            <w:bCs/>
                            <w:color w:val="64696E"/>
                            <w:sz w:val="36"/>
                            <w:szCs w:val="36"/>
                          </w:rPr>
                          <w:t xml:space="preserve">Întrebarea 16 </w:t>
                        </w:r>
                      </w:p>
                    </w:tc>
                    <w:tc>
                      <w:tcPr>
                        <w:tcW w:w="5000" w:type="pct"/>
                        <w:tcMar>
                          <w:top w:w="15" w:type="dxa"/>
                          <w:left w:w="15" w:type="dxa"/>
                          <w:bottom w:w="15" w:type="dxa"/>
                          <w:right w:w="15" w:type="dxa"/>
                        </w:tcMar>
                        <w:vAlign w:val="center"/>
                        <w:hideMark/>
                      </w:tcPr>
                      <w:p w:rsidR="00E73513" w:rsidRPr="00E73513" w:rsidRDefault="00E73513" w:rsidP="00E73513">
                        <w:pPr>
                          <w:spacing w:line="360" w:lineRule="auto"/>
                          <w:jc w:val="right"/>
                          <w:rPr>
                            <w:rFonts w:ascii="Arial" w:eastAsia="Times New Roman" w:hAnsi="Arial" w:cs="Arial"/>
                            <w:color w:val="646464"/>
                            <w:sz w:val="18"/>
                            <w:szCs w:val="18"/>
                          </w:rPr>
                        </w:pPr>
                        <w:r>
                          <w:rPr>
                            <w:rFonts w:ascii="Arial" w:eastAsia="Times New Roman" w:hAnsi="Arial" w:cs="Arial"/>
                            <w:noProof/>
                            <w:color w:val="AA1428"/>
                            <w:sz w:val="18"/>
                            <w:szCs w:val="18"/>
                          </w:rPr>
                          <w:drawing>
                            <wp:inline distT="0" distB="0" distL="0" distR="0">
                              <wp:extent cx="504825" cy="161925"/>
                              <wp:effectExtent l="19050" t="0" r="9525" b="0"/>
                              <wp:docPr id="16" name="Picture 16" descr="Email">
                                <a:hlinkClick xmlns:a="http://schemas.openxmlformats.org/drawingml/2006/main" r:id="rId24"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ail">
                                        <a:hlinkClick r:id="rId24" tooltip="Email"/>
                                      </pic:cNvPr>
                                      <pic:cNvPicPr>
                                        <a:picLocks noChangeAspect="1" noChangeArrowheads="1"/>
                                      </pic:cNvPicPr>
                                    </pic:nvPicPr>
                                    <pic:blipFill>
                                      <a:blip r:embed="rId5" cstate="print"/>
                                      <a:srcRect/>
                                      <a:stretch>
                                        <a:fillRect/>
                                      </a:stretch>
                                    </pic:blipFill>
                                    <pic:spPr bwMode="auto">
                                      <a:xfrm>
                                        <a:off x="0" y="0"/>
                                        <a:ext cx="504825" cy="161925"/>
                                      </a:xfrm>
                                      <a:prstGeom prst="rect">
                                        <a:avLst/>
                                      </a:prstGeom>
                                      <a:noFill/>
                                      <a:ln w="9525">
                                        <a:noFill/>
                                        <a:miter lim="800000"/>
                                        <a:headEnd/>
                                        <a:tailEnd/>
                                      </a:ln>
                                    </pic:spPr>
                                  </pic:pic>
                                </a:graphicData>
                              </a:graphic>
                            </wp:inline>
                          </w:drawing>
                        </w:r>
                      </w:p>
                    </w:tc>
                  </w:tr>
                </w:tbl>
                <w:p w:rsidR="00E73513" w:rsidRPr="00E73513" w:rsidRDefault="00E73513" w:rsidP="00E73513">
                  <w:pPr>
                    <w:spacing w:line="360" w:lineRule="auto"/>
                    <w:rPr>
                      <w:rFonts w:ascii="Arial" w:eastAsia="Times New Roman" w:hAnsi="Arial" w:cs="Arial"/>
                      <w:vanish/>
                      <w:color w:val="646464"/>
                      <w:sz w:val="18"/>
                      <w:szCs w:val="18"/>
                    </w:rPr>
                  </w:pPr>
                </w:p>
                <w:tbl>
                  <w:tblPr>
                    <w:tblW w:w="0" w:type="dxa"/>
                    <w:tblCellSpacing w:w="15" w:type="dxa"/>
                    <w:tblCellMar>
                      <w:left w:w="0" w:type="dxa"/>
                      <w:right w:w="0" w:type="dxa"/>
                    </w:tblCellMar>
                    <w:tblLook w:val="04A0"/>
                  </w:tblPr>
                  <w:tblGrid>
                    <w:gridCol w:w="9330"/>
                  </w:tblGrid>
                  <w:tr w:rsidR="00E73513" w:rsidRPr="00E73513">
                    <w:trPr>
                      <w:tblCellSpacing w:w="15" w:type="dxa"/>
                    </w:trPr>
                    <w:tc>
                      <w:tcPr>
                        <w:tcW w:w="0" w:type="auto"/>
                        <w:tcMar>
                          <w:top w:w="15" w:type="dxa"/>
                          <w:left w:w="15" w:type="dxa"/>
                          <w:bottom w:w="15" w:type="dxa"/>
                          <w:right w:w="15" w:type="dxa"/>
                        </w:tcMar>
                        <w:hideMark/>
                      </w:tcPr>
                      <w:p w:rsidR="00E73513" w:rsidRPr="00E73513" w:rsidRDefault="00E73513" w:rsidP="00E73513">
                        <w:pPr>
                          <w:spacing w:before="100" w:beforeAutospacing="1" w:after="75"/>
                          <w:outlineLvl w:val="3"/>
                          <w:rPr>
                            <w:rFonts w:ascii="Georgia" w:eastAsia="Times New Roman" w:hAnsi="Georgia" w:cs="Arial"/>
                            <w:color w:val="7887A0"/>
                            <w:sz w:val="32"/>
                            <w:szCs w:val="32"/>
                          </w:rPr>
                        </w:pPr>
                        <w:r w:rsidRPr="00E73513">
                          <w:rPr>
                            <w:rFonts w:ascii="Georgia" w:eastAsia="Times New Roman" w:hAnsi="Georgia" w:cs="Arial"/>
                            <w:color w:val="7887A0"/>
                            <w:sz w:val="32"/>
                            <w:szCs w:val="32"/>
                          </w:rPr>
                          <w:t>Probabil că interviul acesta va fi răspândit pretutindeni în lume. Vă rog să ne spuneţi cum trebuie să ne pregătim personal pentru acest timp care urmează?</w:t>
                        </w:r>
                      </w:p>
                    </w:tc>
                  </w:tr>
                  <w:tr w:rsidR="00E73513" w:rsidRPr="00E73513">
                    <w:trPr>
                      <w:tblCellSpacing w:w="15" w:type="dxa"/>
                    </w:trPr>
                    <w:tc>
                      <w:tcPr>
                        <w:tcW w:w="0" w:type="auto"/>
                        <w:tcMar>
                          <w:top w:w="15" w:type="dxa"/>
                          <w:left w:w="15" w:type="dxa"/>
                          <w:bottom w:w="15" w:type="dxa"/>
                          <w:right w:w="15" w:type="dxa"/>
                        </w:tcMar>
                        <w:vAlign w:val="center"/>
                        <w:hideMark/>
                      </w:tcPr>
                      <w:p w:rsidR="00E73513" w:rsidRPr="00E73513" w:rsidRDefault="00E73513" w:rsidP="00E73513">
                        <w:pPr>
                          <w:spacing w:line="360" w:lineRule="auto"/>
                          <w:rPr>
                            <w:rFonts w:ascii="Arial" w:eastAsia="Times New Roman" w:hAnsi="Arial" w:cs="Arial"/>
                            <w:color w:val="646464"/>
                            <w:sz w:val="18"/>
                            <w:szCs w:val="18"/>
                          </w:rPr>
                        </w:pPr>
                        <w:hyperlink r:id="rId25" w:history="1">
                          <w:r w:rsidRPr="00E73513">
                            <w:rPr>
                              <w:rFonts w:ascii="Arial" w:eastAsia="Times New Roman" w:hAnsi="Arial" w:cs="Arial"/>
                              <w:color w:val="FFFFFF"/>
                              <w:sz w:val="16"/>
                            </w:rPr>
                            <w:t>Citeşte mai mult...</w:t>
                          </w:r>
                        </w:hyperlink>
                        <w:r w:rsidRPr="00E73513">
                          <w:rPr>
                            <w:rFonts w:ascii="Arial" w:eastAsia="Times New Roman" w:hAnsi="Arial" w:cs="Arial"/>
                            <w:color w:val="646464"/>
                            <w:sz w:val="18"/>
                            <w:szCs w:val="18"/>
                          </w:rPr>
                          <w:t xml:space="preserve"> </w:t>
                        </w:r>
                      </w:p>
                    </w:tc>
                  </w:tr>
                </w:tbl>
                <w:p w:rsidR="00E73513" w:rsidRDefault="00E73513" w:rsidP="00E73513">
                  <w:pPr>
                    <w:pStyle w:val="NormalWeb"/>
                    <w:spacing w:line="360" w:lineRule="auto"/>
                    <w:rPr>
                      <w:rFonts w:ascii="Arial" w:hAnsi="Arial" w:cs="Arial"/>
                      <w:color w:val="646464"/>
                      <w:sz w:val="18"/>
                      <w:szCs w:val="18"/>
                    </w:rPr>
                  </w:pPr>
                  <w:r w:rsidRPr="00E73513">
                    <w:rPr>
                      <w:rFonts w:ascii="Arial" w:hAnsi="Arial" w:cs="Arial"/>
                      <w:color w:val="646464"/>
                      <w:sz w:val="18"/>
                    </w:rPr>
                    <w:t> </w:t>
                  </w:r>
                  <w:r>
                    <w:rPr>
                      <w:rFonts w:ascii="Arial" w:hAnsi="Arial" w:cs="Arial"/>
                      <w:color w:val="646464"/>
                      <w:sz w:val="18"/>
                      <w:szCs w:val="18"/>
                    </w:rPr>
                    <w:t xml:space="preserve">Ei bine, probabil că sunt mai multe modalităţi de </w:t>
                  </w:r>
                  <w:proofErr w:type="gramStart"/>
                  <w:r>
                    <w:rPr>
                      <w:rFonts w:ascii="Arial" w:hAnsi="Arial" w:cs="Arial"/>
                      <w:color w:val="646464"/>
                      <w:sz w:val="18"/>
                      <w:szCs w:val="18"/>
                    </w:rPr>
                    <w:t>a</w:t>
                  </w:r>
                  <w:proofErr w:type="gramEnd"/>
                  <w:r>
                    <w:rPr>
                      <w:rFonts w:ascii="Arial" w:hAnsi="Arial" w:cs="Arial"/>
                      <w:color w:val="646464"/>
                      <w:sz w:val="18"/>
                      <w:szCs w:val="18"/>
                    </w:rPr>
                    <w:t xml:space="preserve"> răspunde la întrebarea aceasta. Sunt anumite aspecte ale reformei, pe care sora White le-a prezentat pentru adventiştii de ziua a şaptea. Solia cu privire la sănătate este braţul drept al soliei îngerului al treilea (Kress Collection, 50; Dietă şi hrană, 73). Este interesant că sora White spune că sunt lucruri care nu constituie o condiţie, dar probabil că sunt. Ea ne spune că solia cu privire la sănătate nu trebuie să fie făcută o condiţie a calităţii de membru, dar ea ne spune: „Aceia dintre noi care continuă să mănânce carne vor ieşi din mijlocul nostru”. Solia cu privire la sănătate nu este o condiţie a calităţii de membru, dar dacă nu vom respecta solia cu privire la sănătate, nu vom avea puterea fizică, mintală şi spirituală pentru a rezista în timpul de încercare. Ne apropiem de un timp când orice susţinere pământească va înceta. Puteţi să demonstraţi din scrierile lui Ellen White că nu este nicio justificare pentru ca un adventist de ziua a şaptea să locuiască în oraşe după 1888. Recent, în Statele Unite au apărut tot felul de vise false, profetizând despre lucruri îngrozitoare care sunt pe punctul să aibă loc în oraşele din Statele Unite. Ştiu câţiva fraţi care au imigrat aici din ţări străine şi locuiau în Statele Unite, dar care în ultimele câteva luni, s-au întors în ţările de origine. Totuşi, este evident că au fost motivaţi de frică. Noi trebuie să locuim la ţară. În 1901, sora White spune: „Afară din oraşe! Afară din oraşe! – acesta a fost mesajul meu de mulţi ani” (Sfaturi pentru sănătate, 231.2). Dar nu trebuie să ieşim din oraşe din cauză că suntem motivaţi de frică. Scopul locuirii la ţară este acela de a ne muta într-un mediu în care putem să dezvoltăm mai bine caracterul lui Hristos. Noi trebuie să locuim la ţară, acolo unde putem avea parte de ABC-ul adevăratei educaţii. Este un proces de sfinţire care se desfăşoară pe măsură ce învăţăm ABC-ul adevăratei educaţii. Totuşi, unii dintre noi nu sunt nici măcar conştienţi cu privire la ce este ABC-ul adevăratei educaţii. Este grădinăritul! Trebuie să locuim la ţară, unde avem un stil de viaţă prin care Duhul Sfânt să poată netezi asprimile din caracterul nostru şi să ne poată pregăti pentru sigiliul lui Dumnezeu. La sfârşitul lumii, trebuie să fim poporul lui Dumnezeu care păzeşte poruncile lui </w:t>
                  </w:r>
                  <w:r>
                    <w:rPr>
                      <w:rFonts w:ascii="Arial" w:hAnsi="Arial" w:cs="Arial"/>
                      <w:color w:val="646464"/>
                      <w:sz w:val="18"/>
                      <w:szCs w:val="18"/>
                    </w:rPr>
                    <w:lastRenderedPageBreak/>
                    <w:t>Dumnezeu, are credinţa lui Isus şi „Spiritul Profeţiei”. Nu există nicio lumină în Biblie, sau în „Spiritul Profetic”, care să spună că cei 144000 nu vor înţelege pe deplin (nu vor încerca să aibă o experienţă deplină). Aceasta este chemarea noastră cea mai înaltă.</w:t>
                  </w:r>
                </w:p>
                <w:p w:rsidR="00E73513" w:rsidRDefault="00E73513" w:rsidP="00E73513">
                  <w:pPr>
                    <w:pStyle w:val="NormalWeb"/>
                    <w:spacing w:line="360" w:lineRule="auto"/>
                    <w:rPr>
                      <w:rFonts w:ascii="Arial" w:hAnsi="Arial" w:cs="Arial"/>
                      <w:color w:val="646464"/>
                      <w:sz w:val="18"/>
                      <w:szCs w:val="18"/>
                    </w:rPr>
                  </w:pPr>
                  <w:proofErr w:type="gramStart"/>
                  <w:r>
                    <w:rPr>
                      <w:rFonts w:ascii="Arial" w:hAnsi="Arial" w:cs="Arial"/>
                      <w:color w:val="646464"/>
                      <w:sz w:val="18"/>
                      <w:szCs w:val="18"/>
                    </w:rPr>
                    <w:t>Totuşi,</w:t>
                  </w:r>
                  <w:proofErr w:type="gramEnd"/>
                  <w:r>
                    <w:rPr>
                      <w:rFonts w:ascii="Arial" w:hAnsi="Arial" w:cs="Arial"/>
                      <w:color w:val="646464"/>
                      <w:sz w:val="18"/>
                      <w:szCs w:val="18"/>
                    </w:rPr>
                    <w:t xml:space="preserve"> am să mă întorc la încă un răspuns cu privire la ce trebuie să facem în timpul acesta. Istoria millerită se repetă până la ultima literă la sfârşitul lumii. În 1798, cartea lui Daniel a fost desigilată şi, în conformitate cu Daniel 12, atunci </w:t>
                  </w:r>
                  <w:proofErr w:type="gramStart"/>
                  <w:r>
                    <w:rPr>
                      <w:rFonts w:ascii="Arial" w:hAnsi="Arial" w:cs="Arial"/>
                      <w:color w:val="646464"/>
                      <w:sz w:val="18"/>
                      <w:szCs w:val="18"/>
                    </w:rPr>
                    <w:t>a</w:t>
                  </w:r>
                  <w:proofErr w:type="gramEnd"/>
                  <w:r>
                    <w:rPr>
                      <w:rFonts w:ascii="Arial" w:hAnsi="Arial" w:cs="Arial"/>
                      <w:color w:val="646464"/>
                      <w:sz w:val="18"/>
                      <w:szCs w:val="18"/>
                    </w:rPr>
                    <w:t xml:space="preserve"> avut loc o sporire a cunoştinţei. Iar cunoştinţa aceea a fost crucială. Osea 4</w:t>
                  </w:r>
                  <w:proofErr w:type="gramStart"/>
                  <w:r>
                    <w:rPr>
                      <w:rFonts w:ascii="Arial" w:hAnsi="Arial" w:cs="Arial"/>
                      <w:color w:val="646464"/>
                      <w:sz w:val="18"/>
                      <w:szCs w:val="18"/>
                    </w:rPr>
                    <w:t>,6</w:t>
                  </w:r>
                  <w:proofErr w:type="gramEnd"/>
                  <w:r>
                    <w:rPr>
                      <w:rFonts w:ascii="Arial" w:hAnsi="Arial" w:cs="Arial"/>
                      <w:color w:val="646464"/>
                      <w:sz w:val="18"/>
                      <w:szCs w:val="18"/>
                    </w:rPr>
                    <w:t xml:space="preserve"> spune: „Poporul Meu piere din lipsă de cunoştinţă”. Iar în Daniel 12</w:t>
                  </w:r>
                  <w:proofErr w:type="gramStart"/>
                  <w:r>
                    <w:rPr>
                      <w:rFonts w:ascii="Arial" w:hAnsi="Arial" w:cs="Arial"/>
                      <w:color w:val="646464"/>
                      <w:sz w:val="18"/>
                      <w:szCs w:val="18"/>
                    </w:rPr>
                    <w:t>,10</w:t>
                  </w:r>
                  <w:proofErr w:type="gramEnd"/>
                  <w:r>
                    <w:rPr>
                      <w:rFonts w:ascii="Arial" w:hAnsi="Arial" w:cs="Arial"/>
                      <w:color w:val="646464"/>
                      <w:sz w:val="18"/>
                      <w:szCs w:val="18"/>
                    </w:rPr>
                    <w:t xml:space="preserve"> spune: „Niciunul din cei răi nu va înţelege, dar cei pricepuţi vor înţelege”. Sora White spune: „Fiecare generaţie are un mesaj special al adevărului prezent pentru acea generaţie”. Acest mesaj special pentru milleriţi este ceea ce noi numim prima solie îngerească. Iar prima solie îngerească este Evanghelia veşnică. Evanghelia este prezentată pentru prima dată în Cuvântul lui Dumnezeu în Geneza 3</w:t>
                  </w:r>
                  <w:proofErr w:type="gramStart"/>
                  <w:r>
                    <w:rPr>
                      <w:rFonts w:ascii="Arial" w:hAnsi="Arial" w:cs="Arial"/>
                      <w:color w:val="646464"/>
                      <w:sz w:val="18"/>
                      <w:szCs w:val="18"/>
                    </w:rPr>
                    <w:t>,15</w:t>
                  </w:r>
                  <w:proofErr w:type="gramEnd"/>
                  <w:r>
                    <w:rPr>
                      <w:rFonts w:ascii="Arial" w:hAnsi="Arial" w:cs="Arial"/>
                      <w:color w:val="646464"/>
                      <w:sz w:val="18"/>
                      <w:szCs w:val="18"/>
                    </w:rPr>
                    <w:t>. Este o declaraţie împotriva lui Satana, dar este o făgăduinţă pentru tine şi pentru mine. Declaraţia Evangheliei este că Domnul va pune vrăjmăşie între sămânţa lui Satana şi sămânţa lui Hristos. Milleriţii au proclamat Evanghelia veşnică, iar Evanghelia veşnică produce două clase de închinători. Puteţi să ilustraţi cele două clase de închinători din istoria millerită printr-o varietate de simboluri biblice. Cei înţelepţi au înţeles sporirea cunoştinţei, dar cei răi nu au înţeles. În parabola celor zece fecioare, pe care milleriţii au împlinit-o, avem fecioare înţelepte şi fecioare neînţelepte. În parabola cu grâul şi neghina: milleriţii au avut grâu şi neghină. Iar în parabola cu grâul şi neghina – cine a despărţit grâul de neghină? Îngerii! Îngerii au separat grâul şi neghina. Istoria milleriţilor este istoria primei şi celei de a doua solii îngereşti. În timpul acela au fost vestite prima şi a doua solie îngerească. Evanghelia veşnică este o făgăduinţă care arată că vor fi produse două clase de închinători. Milleriţii nu numai că au proclamat Evanghelia veşnică, ci au şi experimentat-o, pentru că atunci când au ajuns la 22 octombrie, 1844, au fost 50000 de milleriţi, iar în ziua aceea, 49950 au continuat să se roage trimiţând rugăciunile spre sfânta şi Satana a început să asculte rugăciunile lor (EW, 258-261) şi numai 50 au intrat cu Hristos în sfânta sfintelor. Ei nu numai că au proclamat Evanghelia veşnică, ci au experimentat-o. Prin proclamarea celor două solii îngereşti, grâul şi neghina au fost separate. Istoria aceea a fost lăsată în rapoarte ca o mărturie pentru tine şi pentru mine. Iar mărturia este aceasta: La sfârşitul lumii, când Domnul îi ridică pe cei 144000 de reprezentanţi ai caracterului Său, va avea loc o sporire a cunoştinţei cu privire la cuvântul Său profetic. Iar cei răi din adventism nu vor înţelege, sau nu vor accepta acea sporire a cunoştinţei, dar cei înţelepţi vor înţelege. Cei înţelepţi o vor recunoaşte. Cei înţelepţi vor începe să obţină cu nerăbdare acea sporire a cunoştinţei. Biblia ne învaţă că Hristos ne va sfinţi. Cum ne sfinţeşte Hristos? „Sfinţeşte-i prin adevărul Tău. Cuvântul Tău este adevărul” (Ioan 17</w:t>
                  </w:r>
                  <w:proofErr w:type="gramStart"/>
                  <w:r>
                    <w:rPr>
                      <w:rFonts w:ascii="Arial" w:hAnsi="Arial" w:cs="Arial"/>
                      <w:color w:val="646464"/>
                      <w:sz w:val="18"/>
                      <w:szCs w:val="18"/>
                    </w:rPr>
                    <w:t>,17</w:t>
                  </w:r>
                  <w:proofErr w:type="gramEnd"/>
                  <w:r>
                    <w:rPr>
                      <w:rFonts w:ascii="Arial" w:hAnsi="Arial" w:cs="Arial"/>
                      <w:color w:val="646464"/>
                      <w:sz w:val="18"/>
                      <w:szCs w:val="18"/>
                    </w:rPr>
                    <w:t xml:space="preserve">). Procesul sfinţirii care se desfăşoară printre cei 144000 duce la o desăvârşire care se realizează prin faptul că ei ajung la o înţelegere a mesajului profetic pe care li l-a dat Hristos. Făgăduinţa Bibliei este că acest Cuvânt al Său nu se va întoarce la El fără rod. Scopul sporirii cunoştinţei profetice printre cei 144000 este acela de a produce un caracter sfinţit, pregătit pentru sigiliul lui Dumnezeu. Acum este timpul să împlinim chemarea noastră, chiar de când am început interviul acesta. Primul citat pe care l-am folosit a fost din Mărturii, vol.5, p.708, unde Ellen White vorbeşte despre adventiştii de ziua a şaptea, spunând: „Fiecare dintre noi este chemat să fie cercetător al profeţiei”. Studierea profeţiei nu este doar pentru </w:t>
                  </w:r>
                  <w:proofErr w:type="gramStart"/>
                  <w:r>
                    <w:rPr>
                      <w:rFonts w:ascii="Arial" w:hAnsi="Arial" w:cs="Arial"/>
                      <w:color w:val="646464"/>
                      <w:sz w:val="18"/>
                      <w:szCs w:val="18"/>
                    </w:rPr>
                    <w:t>a</w:t>
                  </w:r>
                  <w:proofErr w:type="gramEnd"/>
                  <w:r>
                    <w:rPr>
                      <w:rFonts w:ascii="Arial" w:hAnsi="Arial" w:cs="Arial"/>
                      <w:color w:val="646464"/>
                      <w:sz w:val="18"/>
                      <w:szCs w:val="18"/>
                    </w:rPr>
                    <w:t xml:space="preserve"> înţelege evenimentele de la sfârşitul timpului. Lucrarea unui cercetător al profeţiei este aceea de a-i îngădui Cuvântului lui Dumnezeu să te sfinţească, pregătindu-te pentru sigiliul lui Dumnezeu.</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Rugăciune pentru încheiere.</w:t>
                  </w:r>
                </w:p>
                <w:p w:rsidR="00E73513" w:rsidRDefault="00E73513" w:rsidP="00E73513">
                  <w:pPr>
                    <w:pStyle w:val="NormalWeb"/>
                    <w:spacing w:line="360" w:lineRule="auto"/>
                    <w:rPr>
                      <w:rFonts w:ascii="Arial" w:hAnsi="Arial" w:cs="Arial"/>
                      <w:color w:val="646464"/>
                      <w:sz w:val="18"/>
                      <w:szCs w:val="18"/>
                    </w:rPr>
                  </w:pPr>
                  <w:r>
                    <w:rPr>
                      <w:rFonts w:ascii="Arial" w:hAnsi="Arial" w:cs="Arial"/>
                      <w:color w:val="646464"/>
                      <w:sz w:val="18"/>
                      <w:szCs w:val="18"/>
                    </w:rPr>
                    <w:t xml:space="preserve">Tată ceresc, după cum înţelegem, ne aflăm la sfârşitul istoriei lumii. După cum înţelegem, suntem generaţia finală şi </w:t>
                  </w:r>
                  <w:r>
                    <w:rPr>
                      <w:rFonts w:ascii="Arial" w:hAnsi="Arial" w:cs="Arial"/>
                      <w:color w:val="646464"/>
                      <w:sz w:val="18"/>
                      <w:szCs w:val="18"/>
                    </w:rPr>
                    <w:lastRenderedPageBreak/>
                    <w:t>Îţi cerem să continui să călăuzeşti poporul Tău în tot adevărul şi să ne atragi la un studiu profund al Cuvântului Tău. Cerem ca, pe măsură ce studiem Cuvântul Tău, acesta să fie dulce în gura noastră şi ca Tu să foloseşti Cuvântul acesta şi să ne sfinţeşti pe deplin, ca să putem fi printre aceia care reflectă cu desăvârşire caracterul Tău pentru o lume care piere în timpul de încercare al legii duminicale, care se află chiar în faţa noastră. În Numele lui Isus, Amin.</w:t>
                  </w:r>
                </w:p>
                <w:p w:rsidR="00E73513" w:rsidRPr="00E73513" w:rsidRDefault="00E73513" w:rsidP="00E73513">
                  <w:pPr>
                    <w:spacing w:line="360" w:lineRule="auto"/>
                    <w:rPr>
                      <w:rFonts w:ascii="Arial" w:eastAsia="Times New Roman" w:hAnsi="Arial" w:cs="Arial"/>
                      <w:color w:val="646464"/>
                      <w:sz w:val="18"/>
                      <w:szCs w:val="18"/>
                    </w:rPr>
                  </w:pPr>
                </w:p>
              </w:tc>
            </w:tr>
          </w:tbl>
          <w:p w:rsidR="00E73513" w:rsidRPr="00E73513" w:rsidRDefault="00E73513" w:rsidP="00E73513">
            <w:pPr>
              <w:spacing w:line="360" w:lineRule="auto"/>
              <w:rPr>
                <w:rFonts w:ascii="Arial" w:eastAsia="Times New Roman" w:hAnsi="Arial" w:cs="Arial"/>
                <w:color w:val="646464"/>
                <w:sz w:val="18"/>
                <w:szCs w:val="18"/>
              </w:rPr>
            </w:pPr>
          </w:p>
        </w:tc>
      </w:tr>
    </w:tbl>
    <w:p w:rsidR="00F00DA3" w:rsidRDefault="00F00DA3"/>
    <w:sectPr w:rsidR="00F00DA3" w:rsidSect="00F00D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73513"/>
    <w:rsid w:val="00016868"/>
    <w:rsid w:val="00306144"/>
    <w:rsid w:val="004E68B4"/>
    <w:rsid w:val="006A0191"/>
    <w:rsid w:val="0070591C"/>
    <w:rsid w:val="00911171"/>
    <w:rsid w:val="009209A5"/>
    <w:rsid w:val="00C532AE"/>
    <w:rsid w:val="00D6463A"/>
    <w:rsid w:val="00D74C8E"/>
    <w:rsid w:val="00E22F9D"/>
    <w:rsid w:val="00E30CFA"/>
    <w:rsid w:val="00E73513"/>
    <w:rsid w:val="00F00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A3"/>
  </w:style>
  <w:style w:type="paragraph" w:styleId="Heading4">
    <w:name w:val="heading 4"/>
    <w:basedOn w:val="Normal"/>
    <w:link w:val="Heading4Char"/>
    <w:uiPriority w:val="9"/>
    <w:qFormat/>
    <w:rsid w:val="00E73513"/>
    <w:pPr>
      <w:spacing w:before="100" w:beforeAutospacing="1" w:after="75"/>
      <w:outlineLvl w:val="3"/>
    </w:pPr>
    <w:rPr>
      <w:rFonts w:ascii="Georgia" w:eastAsia="Times New Roman" w:hAnsi="Georgia" w:cs="Times New Roman"/>
      <w:color w:val="7887A0"/>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3513"/>
    <w:rPr>
      <w:rFonts w:ascii="Georgia" w:eastAsia="Times New Roman" w:hAnsi="Georgia" w:cs="Times New Roman"/>
      <w:color w:val="7887A0"/>
      <w:sz w:val="42"/>
      <w:szCs w:val="42"/>
    </w:rPr>
  </w:style>
  <w:style w:type="character" w:styleId="Hyperlink">
    <w:name w:val="Hyperlink"/>
    <w:basedOn w:val="DefaultParagraphFont"/>
    <w:uiPriority w:val="99"/>
    <w:semiHidden/>
    <w:unhideWhenUsed/>
    <w:rsid w:val="00E73513"/>
    <w:rPr>
      <w:strike w:val="0"/>
      <w:dstrike w:val="0"/>
      <w:color w:val="AA1428"/>
      <w:u w:val="none"/>
      <w:effect w:val="none"/>
    </w:rPr>
  </w:style>
  <w:style w:type="paragraph" w:styleId="NormalWeb">
    <w:name w:val="Normal (Web)"/>
    <w:basedOn w:val="Normal"/>
    <w:uiPriority w:val="99"/>
    <w:semiHidden/>
    <w:unhideWhenUsed/>
    <w:rsid w:val="00E73513"/>
    <w:pPr>
      <w:spacing w:before="240" w:after="240"/>
    </w:pPr>
    <w:rPr>
      <w:rFonts w:ascii="Times New Roman" w:eastAsia="Times New Roman" w:hAnsi="Times New Roman" w:cs="Times New Roman"/>
      <w:sz w:val="24"/>
      <w:szCs w:val="24"/>
    </w:rPr>
  </w:style>
  <w:style w:type="character" w:customStyle="1" w:styleId="articleseparator2">
    <w:name w:val="article_separator2"/>
    <w:basedOn w:val="DefaultParagraphFont"/>
    <w:rsid w:val="00E73513"/>
    <w:rPr>
      <w:vanish w:val="0"/>
      <w:webHidden w:val="0"/>
      <w:specVanish w:val="0"/>
    </w:rPr>
  </w:style>
  <w:style w:type="paragraph" w:styleId="BalloonText">
    <w:name w:val="Balloon Text"/>
    <w:basedOn w:val="Normal"/>
    <w:link w:val="BalloonTextChar"/>
    <w:uiPriority w:val="99"/>
    <w:semiHidden/>
    <w:unhideWhenUsed/>
    <w:rsid w:val="00E73513"/>
    <w:rPr>
      <w:rFonts w:ascii="Tahoma" w:hAnsi="Tahoma" w:cs="Tahoma"/>
      <w:sz w:val="16"/>
      <w:szCs w:val="16"/>
    </w:rPr>
  </w:style>
  <w:style w:type="character" w:customStyle="1" w:styleId="BalloonTextChar">
    <w:name w:val="Balloon Text Char"/>
    <w:basedOn w:val="DefaultParagraphFont"/>
    <w:link w:val="BalloonText"/>
    <w:uiPriority w:val="99"/>
    <w:semiHidden/>
    <w:rsid w:val="00E735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387101">
      <w:bodyDiv w:val="1"/>
      <w:marLeft w:val="0"/>
      <w:marRight w:val="0"/>
      <w:marTop w:val="0"/>
      <w:marBottom w:val="0"/>
      <w:divBdr>
        <w:top w:val="none" w:sz="0" w:space="0" w:color="auto"/>
        <w:left w:val="none" w:sz="0" w:space="0" w:color="auto"/>
        <w:bottom w:val="none" w:sz="0" w:space="0" w:color="auto"/>
        <w:right w:val="none" w:sz="0" w:space="0" w:color="auto"/>
      </w:divBdr>
      <w:divsChild>
        <w:div w:id="945964399">
          <w:marLeft w:val="0"/>
          <w:marRight w:val="0"/>
          <w:marTop w:val="0"/>
          <w:marBottom w:val="0"/>
          <w:divBdr>
            <w:top w:val="none" w:sz="0" w:space="0" w:color="auto"/>
            <w:left w:val="none" w:sz="0" w:space="0" w:color="auto"/>
            <w:bottom w:val="none" w:sz="0" w:space="0" w:color="auto"/>
            <w:right w:val="none" w:sz="0" w:space="0" w:color="auto"/>
          </w:divBdr>
          <w:divsChild>
            <w:div w:id="1456094867">
              <w:marLeft w:val="0"/>
              <w:marRight w:val="0"/>
              <w:marTop w:val="100"/>
              <w:marBottom w:val="100"/>
              <w:divBdr>
                <w:top w:val="none" w:sz="0" w:space="0" w:color="auto"/>
                <w:left w:val="none" w:sz="0" w:space="0" w:color="auto"/>
                <w:bottom w:val="none" w:sz="0" w:space="0" w:color="auto"/>
                <w:right w:val="none" w:sz="0" w:space="0" w:color="auto"/>
              </w:divBdr>
              <w:divsChild>
                <w:div w:id="558126885">
                  <w:marLeft w:val="0"/>
                  <w:marRight w:val="0"/>
                  <w:marTop w:val="0"/>
                  <w:marBottom w:val="0"/>
                  <w:divBdr>
                    <w:top w:val="none" w:sz="0" w:space="0" w:color="auto"/>
                    <w:left w:val="none" w:sz="0" w:space="0" w:color="auto"/>
                    <w:bottom w:val="none" w:sz="0" w:space="0" w:color="auto"/>
                    <w:right w:val="none" w:sz="0" w:space="0" w:color="auto"/>
                  </w:divBdr>
                  <w:divsChild>
                    <w:div w:id="1115557326">
                      <w:marLeft w:val="0"/>
                      <w:marRight w:val="0"/>
                      <w:marTop w:val="0"/>
                      <w:marBottom w:val="0"/>
                      <w:divBdr>
                        <w:top w:val="none" w:sz="0" w:space="0" w:color="auto"/>
                        <w:left w:val="none" w:sz="0" w:space="0" w:color="auto"/>
                        <w:bottom w:val="none" w:sz="0" w:space="0" w:color="auto"/>
                        <w:right w:val="none" w:sz="0" w:space="0" w:color="auto"/>
                      </w:divBdr>
                      <w:divsChild>
                        <w:div w:id="1439132551">
                          <w:marLeft w:val="0"/>
                          <w:marRight w:val="0"/>
                          <w:marTop w:val="0"/>
                          <w:marBottom w:val="0"/>
                          <w:divBdr>
                            <w:top w:val="none" w:sz="0" w:space="0" w:color="auto"/>
                            <w:left w:val="none" w:sz="0" w:space="0" w:color="auto"/>
                            <w:bottom w:val="none" w:sz="0" w:space="0" w:color="auto"/>
                            <w:right w:val="none" w:sz="0" w:space="0" w:color="auto"/>
                          </w:divBdr>
                          <w:divsChild>
                            <w:div w:id="938954796">
                              <w:marLeft w:val="0"/>
                              <w:marRight w:val="0"/>
                              <w:marTop w:val="0"/>
                              <w:marBottom w:val="0"/>
                              <w:divBdr>
                                <w:top w:val="none" w:sz="0" w:space="0" w:color="auto"/>
                                <w:left w:val="none" w:sz="0" w:space="0" w:color="auto"/>
                                <w:bottom w:val="none" w:sz="0" w:space="0" w:color="auto"/>
                                <w:right w:val="none" w:sz="0" w:space="0" w:color="auto"/>
                              </w:divBdr>
                              <w:divsChild>
                                <w:div w:id="814026307">
                                  <w:marLeft w:val="0"/>
                                  <w:marRight w:val="0"/>
                                  <w:marTop w:val="0"/>
                                  <w:marBottom w:val="0"/>
                                  <w:divBdr>
                                    <w:top w:val="none" w:sz="0" w:space="0" w:color="auto"/>
                                    <w:left w:val="none" w:sz="0" w:space="0" w:color="auto"/>
                                    <w:bottom w:val="none" w:sz="0" w:space="0" w:color="auto"/>
                                    <w:right w:val="none" w:sz="0" w:space="0" w:color="auto"/>
                                  </w:divBdr>
                                  <w:divsChild>
                                    <w:div w:id="1516731081">
                                      <w:marLeft w:val="0"/>
                                      <w:marRight w:val="0"/>
                                      <w:marTop w:val="0"/>
                                      <w:marBottom w:val="0"/>
                                      <w:divBdr>
                                        <w:top w:val="none" w:sz="0" w:space="0" w:color="auto"/>
                                        <w:left w:val="none" w:sz="0" w:space="0" w:color="auto"/>
                                        <w:bottom w:val="none" w:sz="0" w:space="0" w:color="auto"/>
                                        <w:right w:val="none" w:sz="0" w:space="0" w:color="auto"/>
                                      </w:divBdr>
                                      <w:divsChild>
                                        <w:div w:id="1673147551">
                                          <w:marLeft w:val="0"/>
                                          <w:marRight w:val="0"/>
                                          <w:marTop w:val="0"/>
                                          <w:marBottom w:val="0"/>
                                          <w:divBdr>
                                            <w:top w:val="none" w:sz="0" w:space="0" w:color="auto"/>
                                            <w:left w:val="none" w:sz="0" w:space="0" w:color="auto"/>
                                            <w:bottom w:val="none" w:sz="0" w:space="0" w:color="auto"/>
                                            <w:right w:val="none" w:sz="0" w:space="0" w:color="auto"/>
                                          </w:divBdr>
                                          <w:divsChild>
                                            <w:div w:id="99111404">
                                              <w:marLeft w:val="0"/>
                                              <w:marRight w:val="0"/>
                                              <w:marTop w:val="0"/>
                                              <w:marBottom w:val="0"/>
                                              <w:divBdr>
                                                <w:top w:val="none" w:sz="0" w:space="0" w:color="auto"/>
                                                <w:left w:val="none" w:sz="0" w:space="0" w:color="auto"/>
                                                <w:bottom w:val="none" w:sz="0" w:space="0" w:color="auto"/>
                                                <w:right w:val="none" w:sz="0" w:space="0" w:color="auto"/>
                                              </w:divBdr>
                                              <w:divsChild>
                                                <w:div w:id="341709028">
                                                  <w:marLeft w:val="0"/>
                                                  <w:marRight w:val="0"/>
                                                  <w:marTop w:val="225"/>
                                                  <w:marBottom w:val="225"/>
                                                  <w:divBdr>
                                                    <w:top w:val="none" w:sz="0" w:space="0" w:color="auto"/>
                                                    <w:left w:val="none" w:sz="0" w:space="0" w:color="auto"/>
                                                    <w:bottom w:val="none" w:sz="0" w:space="0" w:color="auto"/>
                                                    <w:right w:val="none" w:sz="0" w:space="0" w:color="auto"/>
                                                  </w:divBdr>
                                                  <w:divsChild>
                                                    <w:div w:id="1012415860">
                                                      <w:marLeft w:val="0"/>
                                                      <w:marRight w:val="0"/>
                                                      <w:marTop w:val="0"/>
                                                      <w:marBottom w:val="0"/>
                                                      <w:divBdr>
                                                        <w:top w:val="none" w:sz="0" w:space="0" w:color="auto"/>
                                                        <w:left w:val="none" w:sz="0" w:space="0" w:color="auto"/>
                                                        <w:bottom w:val="none" w:sz="0" w:space="0" w:color="auto"/>
                                                        <w:right w:val="none" w:sz="0" w:space="0" w:color="auto"/>
                                                      </w:divBdr>
                                                      <w:divsChild>
                                                        <w:div w:id="614285988">
                                                          <w:marLeft w:val="0"/>
                                                          <w:marRight w:val="0"/>
                                                          <w:marTop w:val="0"/>
                                                          <w:marBottom w:val="0"/>
                                                          <w:divBdr>
                                                            <w:top w:val="none" w:sz="0" w:space="0" w:color="auto"/>
                                                            <w:left w:val="none" w:sz="0" w:space="0" w:color="auto"/>
                                                            <w:bottom w:val="none" w:sz="0" w:space="0" w:color="auto"/>
                                                            <w:right w:val="none" w:sz="0" w:space="0" w:color="auto"/>
                                                          </w:divBdr>
                                                          <w:divsChild>
                                                            <w:div w:id="1920553000">
                                                              <w:marLeft w:val="0"/>
                                                              <w:marRight w:val="0"/>
                                                              <w:marTop w:val="0"/>
                                                              <w:marBottom w:val="0"/>
                                                              <w:divBdr>
                                                                <w:top w:val="none" w:sz="0" w:space="0" w:color="auto"/>
                                                                <w:left w:val="none" w:sz="0" w:space="0" w:color="auto"/>
                                                                <w:bottom w:val="none" w:sz="0" w:space="0" w:color="auto"/>
                                                                <w:right w:val="none" w:sz="0" w:space="0" w:color="auto"/>
                                                              </w:divBdr>
                                                              <w:divsChild>
                                                                <w:div w:id="2077241700">
                                                                  <w:marLeft w:val="0"/>
                                                                  <w:marRight w:val="0"/>
                                                                  <w:marTop w:val="0"/>
                                                                  <w:marBottom w:val="225"/>
                                                                  <w:divBdr>
                                                                    <w:top w:val="none" w:sz="0" w:space="0" w:color="auto"/>
                                                                    <w:left w:val="none" w:sz="0" w:space="0" w:color="auto"/>
                                                                    <w:bottom w:val="none" w:sz="0" w:space="0" w:color="auto"/>
                                                                    <w:right w:val="none" w:sz="0" w:space="0" w:color="auto"/>
                                                                  </w:divBdr>
                                                                  <w:divsChild>
                                                                    <w:div w:id="1028683804">
                                                                      <w:marLeft w:val="0"/>
                                                                      <w:marRight w:val="0"/>
                                                                      <w:marTop w:val="0"/>
                                                                      <w:marBottom w:val="0"/>
                                                                      <w:divBdr>
                                                                        <w:top w:val="none" w:sz="0" w:space="0" w:color="auto"/>
                                                                        <w:left w:val="none" w:sz="0" w:space="0" w:color="auto"/>
                                                                        <w:bottom w:val="none" w:sz="0" w:space="0" w:color="auto"/>
                                                                        <w:right w:val="none" w:sz="0" w:space="0" w:color="auto"/>
                                                                      </w:divBdr>
                                                                      <w:divsChild>
                                                                        <w:div w:id="1541478133">
                                                                          <w:marLeft w:val="0"/>
                                                                          <w:marRight w:val="0"/>
                                                                          <w:marTop w:val="0"/>
                                                                          <w:marBottom w:val="0"/>
                                                                          <w:divBdr>
                                                                            <w:top w:val="none" w:sz="0" w:space="0" w:color="auto"/>
                                                                            <w:left w:val="none" w:sz="0" w:space="0" w:color="auto"/>
                                                                            <w:bottom w:val="none" w:sz="0" w:space="0" w:color="auto"/>
                                                                            <w:right w:val="none" w:sz="0" w:space="0" w:color="auto"/>
                                                                          </w:divBdr>
                                                                          <w:divsChild>
                                                                            <w:div w:id="1876389181">
                                                                              <w:marLeft w:val="0"/>
                                                                              <w:marRight w:val="0"/>
                                                                              <w:marTop w:val="0"/>
                                                                              <w:marBottom w:val="0"/>
                                                                              <w:divBdr>
                                                                                <w:top w:val="none" w:sz="0" w:space="0" w:color="auto"/>
                                                                                <w:left w:val="none" w:sz="0" w:space="0" w:color="auto"/>
                                                                                <w:bottom w:val="none" w:sz="0" w:space="0" w:color="auto"/>
                                                                                <w:right w:val="none" w:sz="0" w:space="0" w:color="auto"/>
                                                                              </w:divBdr>
                                                                              <w:divsChild>
                                                                                <w:div w:id="13212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ture-is-now.net/index.php?option=com_content&amp;view=article&amp;id=107%3Afrage02&amp;catid=15%3Afragenundantworten&amp;Itemid=24&amp;lang=ro" TargetMode="External"/><Relationship Id="rId13" Type="http://schemas.openxmlformats.org/officeDocument/2006/relationships/hyperlink" Target="http://www.future-is-now.net/index.php?option=com_mailto&amp;tmpl=component&amp;link=aHR0cDovL3d3dy5mdXR1cmUtaXMtbm93Lm5ldC9pbmRleC5waHA%2Fb3B0aW9uPWNvbV9jb250ZW50JnZpZXc9YXJ0aWNsZSZpZD0xMTIlM0FmcmFnZTA3JmNhdGlkPTE1JTNBZnJhZ2VudW5kYW50d29ydGVuJkl0ZW1pZD0yNCZsYW5nPXJv&amp;lang=ro" TargetMode="External"/><Relationship Id="rId18" Type="http://schemas.openxmlformats.org/officeDocument/2006/relationships/hyperlink" Target="http://www.future-is-now.net/index.php?option=com_mailto&amp;tmpl=component&amp;link=aHR0cDovL3d3dy5mdXR1cmUtaXMtbm93Lm5ldC9pbmRleC5waHA%2Fb3B0aW9uPWNvbV9jb250ZW50JnZpZXc9YXJ0aWNsZSZpZD0xMTYlM0FmcmFnZTExJmNhdGlkPTE1JTNBZnJhZ2VudW5kYW50d29ydGVuJkl0ZW1pZD0yNCZsYW5nPXJv&amp;lang=r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future-is-now.net/index.php?option=com_mailto&amp;tmpl=component&amp;link=aHR0cDovL3d3dy5mdXR1cmUtaXMtbm93Lm5ldC9pbmRleC5waHA%2Fb3B0aW9uPWNvbV9jb250ZW50JnZpZXc9YXJ0aWNsZSZpZD0xMTglM0FmcmFnZTEzJmNhdGlkPTE1JTNBZnJhZ2VudW5kYW50d29ydGVuJkl0ZW1pZD0yNCZsYW5nPXJv&amp;lang=ro" TargetMode="External"/><Relationship Id="rId7" Type="http://schemas.openxmlformats.org/officeDocument/2006/relationships/hyperlink" Target="http://www.future-is-now.net/index.php?option=com_mailto&amp;tmpl=component&amp;link=aHR0cDovL3d3dy5mdXR1cmUtaXMtbm93Lm5ldC9pbmRleC5waHA%2Fb3B0aW9uPWNvbV9jb250ZW50JnZpZXc9YXJ0aWNsZSZpZD0xMDclM0FmcmFnZTAyJmNhdGlkPTE1JTNBZnJhZ2VudW5kYW50d29ydGVuJkl0ZW1pZD0yNCZsYW5nPXJv&amp;lang=ro" TargetMode="External"/><Relationship Id="rId12" Type="http://schemas.openxmlformats.org/officeDocument/2006/relationships/hyperlink" Target="http://www.future-is-now.net/index.php?option=com_mailto&amp;tmpl=component&amp;link=aHR0cDovL3d3dy5mdXR1cmUtaXMtbm93Lm5ldC9pbmRleC5waHA%2Fb3B0aW9uPWNvbV9jb250ZW50JnZpZXc9YXJ0aWNsZSZpZD0xMTElM0FmcmFnZTA2JmNhdGlkPTE1JTNBZnJhZ2VudW5kYW50d29ydGVuJkl0ZW1pZD0yNCZsYW5nPXJv&amp;lang=ro" TargetMode="External"/><Relationship Id="rId17" Type="http://schemas.openxmlformats.org/officeDocument/2006/relationships/hyperlink" Target="http://www.future-is-now.net/index.php?option=com_mailto&amp;tmpl=component&amp;link=aHR0cDovL3d3dy5mdXR1cmUtaXMtbm93Lm5ldC9pbmRleC5waHA%2Fb3B0aW9uPWNvbV9jb250ZW50JnZpZXc9YXJ0aWNsZSZpZD0xMTUlM0FmcmFnZTEwJmNhdGlkPTE1JTNBZnJhZ2VudW5kYW50d29ydGVuJkl0ZW1pZD0yNCZsYW5nPXJv&amp;lang=ro" TargetMode="External"/><Relationship Id="rId25" Type="http://schemas.openxmlformats.org/officeDocument/2006/relationships/hyperlink" Target="http://www.future-is-now.net/index.php?option=com_content&amp;view=article&amp;id=122%3Afrage16&amp;catid=15%3Afragenundantworten&amp;Itemid=24&amp;lang=ro" TargetMode="External"/><Relationship Id="rId2" Type="http://schemas.openxmlformats.org/officeDocument/2006/relationships/settings" Target="settings.xml"/><Relationship Id="rId16" Type="http://schemas.openxmlformats.org/officeDocument/2006/relationships/hyperlink" Target="http://www.future-is-now.net/index.php?option=com_mailto&amp;tmpl=component&amp;link=aHR0cDovL3d3dy5mdXR1cmUtaXMtbm93Lm5ldC9pbmRleC5waHA%2Fb3B0aW9uPWNvbV9jb250ZW50JnZpZXc9YXJ0aWNsZSZpZD0xMTQlM0FmcmFnZTA5JmNhdGlkPTE1JTNBZnJhZ2VudW5kYW50d29ydGVuJkl0ZW1pZD0yNCZsYW5nPXJv&amp;lang=ro" TargetMode="External"/><Relationship Id="rId20" Type="http://schemas.openxmlformats.org/officeDocument/2006/relationships/hyperlink" Target="http://www.future-is-now.net/index.php?option=com_content&amp;view=article&amp;id=117%3Afrage12&amp;catid=15%3Afragenundantworten&amp;Itemid=24&amp;lang=ro" TargetMode="External"/><Relationship Id="rId1" Type="http://schemas.openxmlformats.org/officeDocument/2006/relationships/styles" Target="styles.xml"/><Relationship Id="rId6" Type="http://schemas.openxmlformats.org/officeDocument/2006/relationships/hyperlink" Target="http://www.future-is-now.net/index.php?option=com_content&amp;view=article&amp;id=106%3Afrage01&amp;catid=15%3Afragenundantworten&amp;Itemid=24&amp;lang=ro" TargetMode="External"/><Relationship Id="rId11" Type="http://schemas.openxmlformats.org/officeDocument/2006/relationships/hyperlink" Target="http://www.future-is-now.net/index.php?option=com_mailto&amp;tmpl=component&amp;link=aHR0cDovL3d3dy5mdXR1cmUtaXMtbm93Lm5ldC9pbmRleC5waHA%2Fb3B0aW9uPWNvbV9jb250ZW50JnZpZXc9YXJ0aWNsZSZpZD0xMTAlM0FmcmFnZTA1JmNhdGlkPTE1JTNBZnJhZ2VudW5kYW50d29ydGVuJkl0ZW1pZD0yNCZsYW5nPXJv&amp;lang=ro" TargetMode="External"/><Relationship Id="rId24" Type="http://schemas.openxmlformats.org/officeDocument/2006/relationships/hyperlink" Target="http://www.future-is-now.net/index.php?option=com_mailto&amp;tmpl=component&amp;link=aHR0cDovL3d3dy5mdXR1cmUtaXMtbm93Lm5ldC9pbmRleC5waHA%2Fb3B0aW9uPWNvbV9jb250ZW50JnZpZXc9YXJ0aWNsZSZpZD0xMjIlM0FmcmFnZTE2JmNhdGlkPTE1JTNBZnJhZ2VudW5kYW50d29ydGVuJkl0ZW1pZD0yNCZsYW5nPXJv&amp;lang=ro" TargetMode="External"/><Relationship Id="rId5" Type="http://schemas.openxmlformats.org/officeDocument/2006/relationships/image" Target="media/image1.png"/><Relationship Id="rId15" Type="http://schemas.openxmlformats.org/officeDocument/2006/relationships/hyperlink" Target="http://www.future-is-now.net/index.php?option=com_mailto&amp;tmpl=component&amp;link=aHR0cDovL3d3dy5mdXR1cmUtaXMtbm93Lm5ldC9pbmRleC5waHA%2Fb3B0aW9uPWNvbV9jb250ZW50JnZpZXc9YXJ0aWNsZSZpZD0xMTMlM0FmcmFnZTA4JmNhdGlkPTE1JTNBZnJhZ2VudW5kYW50d29ydGVuJkl0ZW1pZD0yNCZsYW5nPXJv&amp;lang=ro" TargetMode="External"/><Relationship Id="rId23" Type="http://schemas.openxmlformats.org/officeDocument/2006/relationships/hyperlink" Target="http://www.future-is-now.net/index.php?option=com_mailto&amp;tmpl=component&amp;link=aHR0cDovL3d3dy5mdXR1cmUtaXMtbm93Lm5ldC9pbmRleC5waHA%2Fb3B0aW9uPWNvbV9jb250ZW50JnZpZXc9YXJ0aWNsZSZpZD0xMjElM0FmcmFnZTE1JmNhdGlkPTE1JTNBZnJhZ2VudW5kYW50d29ydGVuJkl0ZW1pZD0yNCZsYW5nPXJv&amp;lang=ro" TargetMode="External"/><Relationship Id="rId10" Type="http://schemas.openxmlformats.org/officeDocument/2006/relationships/hyperlink" Target="http://www.future-is-now.net/index.php?option=com_mailto&amp;tmpl=component&amp;link=aHR0cDovL3d3dy5mdXR1cmUtaXMtbm93Lm5ldC9pbmRleC5waHA%2Fb3B0aW9uPWNvbV9jb250ZW50JnZpZXc9YXJ0aWNsZSZpZD0xMDklM0FmcmFnZTA0JmNhdGlkPTE1JTNBZnJhZ2VudW5kYW50d29ydGVuJkl0ZW1pZD0yNCZsYW5nPXJv&amp;lang=ro" TargetMode="External"/><Relationship Id="rId19" Type="http://schemas.openxmlformats.org/officeDocument/2006/relationships/hyperlink" Target="http://www.future-is-now.net/index.php?option=com_mailto&amp;tmpl=component&amp;link=aHR0cDovL3d3dy5mdXR1cmUtaXMtbm93Lm5ldC9pbmRleC5waHA%2Fb3B0aW9uPWNvbV9jb250ZW50JnZpZXc9YXJ0aWNsZSZpZD0xMTclM0FmcmFnZTEyJmNhdGlkPTE1JTNBZnJhZ2VudW5kYW50d29ydGVuJkl0ZW1pZD0yNCZsYW5nPXJv&amp;lang=ro" TargetMode="External"/><Relationship Id="rId4" Type="http://schemas.openxmlformats.org/officeDocument/2006/relationships/hyperlink" Target="http://www.future-is-now.net/index.php?option=com_mailto&amp;tmpl=component&amp;link=aHR0cDovL3d3dy5mdXR1cmUtaXMtbm93Lm5ldC9pbmRleC5waHA%2Fb3B0aW9uPWNvbV9jb250ZW50JnZpZXc9YXJ0aWNsZSZpZD0xMDYlM0FmcmFnZTAxJmNhdGlkPTE1JTNBZnJhZ2VudW5kYW50d29ydGVuJkl0ZW1pZD0yNCZsYW5nPXJv&amp;lang=ro" TargetMode="External"/><Relationship Id="rId9" Type="http://schemas.openxmlformats.org/officeDocument/2006/relationships/hyperlink" Target="http://www.future-is-now.net/index.php?option=com_mailto&amp;tmpl=component&amp;link=aHR0cDovL3d3dy5mdXR1cmUtaXMtbm93Lm5ldC9pbmRleC5waHA%2Fb3B0aW9uPWNvbV9jb250ZW50JnZpZXc9YXJ0aWNsZSZpZD0xMDglM0FmcmFnZTAzJmNhdGlkPTE1JTNBZnJhZ2VudW5kYW50d29ydGVuJkl0ZW1pZD0yNCZsYW5nPXJv&amp;lang=ro" TargetMode="External"/><Relationship Id="rId14" Type="http://schemas.openxmlformats.org/officeDocument/2006/relationships/hyperlink" Target="http://www.future-is-now.net/index.php?option=com_content&amp;view=article&amp;id=112%3Afrage07&amp;catid=15%3Afragenundantworten&amp;Itemid=24&amp;lang=ro" TargetMode="External"/><Relationship Id="rId22" Type="http://schemas.openxmlformats.org/officeDocument/2006/relationships/hyperlink" Target="http://www.future-is-now.net/index.php?option=com_mailto&amp;tmpl=component&amp;link=aHR0cDovL3d3dy5mdXR1cmUtaXMtbm93Lm5ldC9pbmRleC5waHA%2Fb3B0aW9uPWNvbV9jb250ZW50JnZpZXc9YXJ0aWNsZSZpZD0xMjAlM0FmcmFnZTE0JmNhdGlkPTE1JTNBZnJhZ2VudW5kYW50d29ydGVuJkl0ZW1pZD0yNCZsYW5nPXJv&amp;lang=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16046</Words>
  <Characters>91464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dc:creator>
  <cp:lastModifiedBy>sales</cp:lastModifiedBy>
  <cp:revision>1</cp:revision>
  <dcterms:created xsi:type="dcterms:W3CDTF">2011-08-22T18:19:00Z</dcterms:created>
  <dcterms:modified xsi:type="dcterms:W3CDTF">2011-08-22T18:31:00Z</dcterms:modified>
</cp:coreProperties>
</file>